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医保智能审核管理系统项目咨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询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医保智能审核</w:t>
      </w:r>
      <w:r>
        <w:rPr>
          <w:rFonts w:hint="eastAsia" w:ascii="Arial" w:hAnsi="Arial" w:cs="Times New Roman"/>
          <w:kern w:val="0"/>
        </w:rPr>
        <w:t>管理系统项目咨询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55A965F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5736233"/>
      <w:bookmarkStart w:id="3" w:name="_Toc480191544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85736243"/>
      <w:bookmarkStart w:id="6" w:name="_Toc479257748"/>
      <w:bookmarkStart w:id="7" w:name="_Toc516969105"/>
      <w:bookmarkStart w:id="8" w:name="_Toc485736236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医保智能审核管理系统项目要求</w:t>
      </w:r>
    </w:p>
    <w:p w14:paraId="4F389CAC">
      <w:pPr>
        <w:pStyle w:val="3"/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（一）、项目背景</w:t>
      </w:r>
    </w:p>
    <w:p w14:paraId="765C1A7E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为落实医保基金精细化管理要求，构建覆盖事前预警、事中管控、事后核查的全流程监管体系，强化医院内控管理与飞行检查应对能力，现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采购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一套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医保智能审核系统，重点通过现场演示验证系统核心功能的实用性与操作流畅度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（可优于以下功能）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。</w:t>
      </w:r>
    </w:p>
    <w:p w14:paraId="6DA3A882">
      <w:pPr>
        <w:pStyle w:val="3"/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（二）、全流程智能审核演示</w:t>
      </w:r>
    </w:p>
    <w:p w14:paraId="788216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事前预警场景</w:t>
      </w:r>
    </w:p>
    <w:p w14:paraId="368FF40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事中动态管控</w:t>
      </w:r>
    </w:p>
    <w:p w14:paraId="0F5A39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事后深度核查</w:t>
      </w:r>
    </w:p>
    <w:p w14:paraId="3486D653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知识库与规则配置演示</w:t>
      </w:r>
    </w:p>
    <w:p w14:paraId="2C8C82F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政策知识库管理</w:t>
      </w:r>
    </w:p>
    <w:p w14:paraId="5034E8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飞行检查规则</w:t>
      </w:r>
    </w:p>
    <w:p w14:paraId="116C91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规则自定义能力</w:t>
      </w:r>
    </w:p>
    <w:p w14:paraId="51072FF1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基金管控与报表演示</w:t>
      </w:r>
    </w:p>
    <w:p w14:paraId="493556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实时监控驾驶舱</w:t>
      </w:r>
    </w:p>
    <w:p w14:paraId="63D3ED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基金运行看板</w:t>
      </w:r>
    </w:p>
    <w:p w14:paraId="1C4FEB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风险热力图</w:t>
      </w:r>
    </w:p>
    <w:p w14:paraId="3BC449F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智能报表生成</w:t>
      </w:r>
    </w:p>
    <w:p w14:paraId="00D7F0D7"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 w:bidi="ar-SA"/>
        </w:rPr>
        <w:t>PDCA 稽查闭环管理演示</w:t>
      </w:r>
    </w:p>
    <w:p w14:paraId="12970E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闭环处理全流程</w:t>
      </w:r>
    </w:p>
    <w:p w14:paraId="5A84B0B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420" w:firstLineChars="0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  <w:t>持续改进分析</w:t>
      </w:r>
    </w:p>
    <w:p w14:paraId="5E6BA0C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</w:p>
    <w:p w14:paraId="4FBCCC15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分项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报价清单</w:t>
      </w:r>
    </w:p>
    <w:tbl>
      <w:tblPr>
        <w:tblStyle w:val="2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84"/>
        <w:gridCol w:w="827"/>
        <w:gridCol w:w="1623"/>
        <w:gridCol w:w="1658"/>
      </w:tblGrid>
      <w:tr w14:paraId="679B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86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84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27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623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658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总价（元）</w:t>
            </w:r>
          </w:p>
        </w:tc>
      </w:tr>
      <w:tr w14:paraId="2E9B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6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84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医保智能审核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软件</w:t>
            </w:r>
          </w:p>
        </w:tc>
        <w:tc>
          <w:tcPr>
            <w:tcW w:w="827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623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D5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78" w:type="dxa"/>
            <w:gridSpan w:val="5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（元）</w:t>
            </w:r>
          </w:p>
        </w:tc>
      </w:tr>
    </w:tbl>
    <w:p w14:paraId="77C30E8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四、咨询文件要求</w:t>
      </w:r>
    </w:p>
    <w:p w14:paraId="2A5F8772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27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分项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单价、总价及总计)（需加盖公章）、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建设案例合同证明材料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有关资质证明材料、供货商详细地址及电</w:t>
      </w:r>
      <w:bookmarkStart w:id="9" w:name="_GoBack"/>
      <w:bookmarkEnd w:id="9"/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7280FBF6">
      <w:pPr>
        <w:pStyle w:val="9"/>
        <w:rPr>
          <w:rFonts w:hint="eastAsia" w:eastAsia="微软雅黑"/>
          <w:lang w:val="en-US" w:eastAsia="zh-CN"/>
        </w:rPr>
      </w:pPr>
    </w:p>
    <w:p w14:paraId="27254FE5">
      <w:pPr>
        <w:pStyle w:val="9"/>
        <w:rPr>
          <w:highlight w:val="none"/>
        </w:rPr>
      </w:pPr>
    </w:p>
    <w:p w14:paraId="285D454D">
      <w:pPr>
        <w:pStyle w:val="9"/>
        <w:rPr>
          <w:rFonts w:hint="eastAsia"/>
          <w:highlight w:val="none"/>
        </w:rPr>
      </w:pPr>
    </w:p>
    <w:p w14:paraId="5E0111E5">
      <w:pPr>
        <w:pStyle w:val="9"/>
        <w:rPr>
          <w:rFonts w:hint="eastAsia"/>
          <w:highlight w:val="none"/>
        </w:rPr>
      </w:pPr>
    </w:p>
    <w:p w14:paraId="05C525EA">
      <w:pPr>
        <w:pStyle w:val="9"/>
        <w:rPr>
          <w:rFonts w:hint="eastAsia"/>
          <w:highlight w:val="none"/>
        </w:rPr>
      </w:pPr>
    </w:p>
    <w:p w14:paraId="65C9B51B">
      <w:pPr>
        <w:pStyle w:val="9"/>
        <w:rPr>
          <w:rFonts w:hint="eastAsia"/>
          <w:highlight w:val="none"/>
        </w:rPr>
      </w:pPr>
    </w:p>
    <w:p w14:paraId="1D2A65DD">
      <w:pPr>
        <w:pStyle w:val="9"/>
        <w:rPr>
          <w:rFonts w:hint="eastAsia"/>
          <w:highlight w:val="none"/>
        </w:rPr>
      </w:pPr>
    </w:p>
    <w:p w14:paraId="32E9FFA2">
      <w:pPr>
        <w:pStyle w:val="9"/>
        <w:rPr>
          <w:rFonts w:hint="eastAsia"/>
          <w:highlight w:val="none"/>
        </w:rPr>
      </w:pPr>
    </w:p>
    <w:p w14:paraId="3FA6B0EA">
      <w:pPr>
        <w:pStyle w:val="9"/>
        <w:rPr>
          <w:rFonts w:hint="eastAsia"/>
          <w:highlight w:val="none"/>
        </w:rPr>
      </w:pPr>
    </w:p>
    <w:p w14:paraId="00D07D66">
      <w:pPr>
        <w:pStyle w:val="9"/>
        <w:rPr>
          <w:rFonts w:hint="eastAsia"/>
          <w:highlight w:val="none"/>
        </w:rPr>
      </w:pPr>
    </w:p>
    <w:p w14:paraId="37643385">
      <w:pPr>
        <w:pStyle w:val="9"/>
        <w:rPr>
          <w:rFonts w:hint="eastAsia"/>
          <w:highlight w:val="none"/>
        </w:rPr>
      </w:pPr>
    </w:p>
    <w:p w14:paraId="5C3D7724">
      <w:pPr>
        <w:pStyle w:val="9"/>
        <w:rPr>
          <w:rFonts w:hint="eastAsia"/>
          <w:highlight w:val="none"/>
        </w:rPr>
      </w:pPr>
    </w:p>
    <w:p w14:paraId="077631A8">
      <w:pPr>
        <w:pStyle w:val="3"/>
        <w:spacing w:before="0" w:after="0" w:line="460" w:lineRule="exact"/>
        <w:ind w:firstLine="0"/>
        <w:jc w:val="center"/>
        <w:rPr>
          <w:rFonts w:hint="eastAsia"/>
          <w:color w:val="000000"/>
          <w:lang w:val="en-US" w:eastAsia="zh-CN"/>
        </w:rPr>
      </w:pPr>
    </w:p>
    <w:p w14:paraId="088D71C8">
      <w:pPr>
        <w:pStyle w:val="3"/>
        <w:spacing w:before="0" w:after="0" w:line="460" w:lineRule="exact"/>
        <w:ind w:firstLine="0"/>
        <w:jc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3AD3AC9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int="eastAsia"/>
          <w:color w:val="000000"/>
          <w:kern w:val="0"/>
          <w:lang w:val="en-US" w:eastAsia="zh-CN"/>
        </w:rPr>
      </w:pPr>
    </w:p>
    <w:p w14:paraId="4FE6CF2F">
      <w:pPr>
        <w:pStyle w:val="3"/>
        <w:tabs>
          <w:tab w:val="center" w:pos="5076"/>
          <w:tab w:val="left" w:pos="8445"/>
        </w:tabs>
        <w:ind w:left="0" w:leftChars="0" w:firstLine="0" w:firstLineChars="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A4177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82C54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22309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6">
    <w:name w:val="NormalCharacter"/>
    <w:qFormat/>
    <w:uiPriority w:val="0"/>
    <w:rPr>
      <w:rFonts w:ascii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1256</Words>
  <Characters>1316</Characters>
  <Lines>32</Lines>
  <Paragraphs>9</Paragraphs>
  <TotalTime>51</TotalTime>
  <ScaleCrop>false</ScaleCrop>
  <LinksUpToDate>false</LinksUpToDate>
  <CharactersWithSpaces>1532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2025-06-23T07:08:17Z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148652ACD61045C3B1B22DEE7750ABB4_13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