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B2280">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14:paraId="740093BC">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 xml:space="preserve"> 正（副）本</w:t>
      </w:r>
    </w:p>
    <w:p w14:paraId="163FF4D7">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14:paraId="0BF9DD4D">
      <w:pPr>
        <w:pStyle w:val="5"/>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14:paraId="10D3A7F8">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14:paraId="08AE344D">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14:paraId="3EF1D34A">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14:paraId="2A15D96B">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14:paraId="6D5BCE78">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14:paraId="5530965C">
      <w:pPr>
        <w:widowControl/>
        <w:spacing w:beforeAutospacing="1" w:afterAutospacing="1" w:line="360" w:lineRule="auto"/>
        <w:jc w:val="left"/>
        <w:rPr>
          <w:rFonts w:ascii="宋体" w:cs="宋体"/>
          <w:kern w:val="0"/>
          <w:sz w:val="24"/>
        </w:rPr>
      </w:pPr>
      <w:r>
        <w:rPr>
          <w:rFonts w:ascii="宋体" w:cs="宋体"/>
          <w:kern w:val="0"/>
          <w:sz w:val="24"/>
        </w:rPr>
        <w:t> </w:t>
      </w:r>
    </w:p>
    <w:p w14:paraId="65D0DEED">
      <w:pPr>
        <w:widowControl/>
        <w:spacing w:beforeAutospacing="1" w:afterAutospacing="1" w:line="360" w:lineRule="auto"/>
        <w:ind w:firstLine="708" w:firstLineChars="196"/>
        <w:jc w:val="left"/>
        <w:rPr>
          <w:rFonts w:hint="eastAsia" w:ascii="宋体" w:hAnsi="宋体" w:eastAsia="宋体" w:cs="宋体"/>
          <w:b/>
          <w:kern w:val="0"/>
          <w:sz w:val="36"/>
          <w:szCs w:val="36"/>
          <w:lang w:val="en-US" w:eastAsia="zh-CN"/>
        </w:rPr>
      </w:pPr>
      <w:r>
        <w:rPr>
          <w:rFonts w:hint="eastAsia" w:ascii="宋体" w:hAnsi="宋体" w:cs="宋体"/>
          <w:b/>
          <w:kern w:val="0"/>
          <w:sz w:val="36"/>
          <w:szCs w:val="36"/>
        </w:rPr>
        <w:t>项目名称：</w:t>
      </w:r>
      <w:r>
        <w:rPr>
          <w:rFonts w:hint="eastAsia" w:ascii="宋体" w:hAnsi="宋体" w:eastAsia="宋体" w:cs="宋体"/>
          <w:b/>
          <w:kern w:val="0"/>
          <w:sz w:val="36"/>
          <w:szCs w:val="36"/>
          <w:lang w:val="en-US" w:eastAsia="zh-CN"/>
        </w:rPr>
        <w:t>基于大数据绩效运营分析项目</w:t>
      </w:r>
    </w:p>
    <w:p w14:paraId="646FC504">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14:paraId="318D9453">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14:paraId="2A9E4A92">
      <w:pPr>
        <w:pStyle w:val="5"/>
        <w:ind w:firstLine="0"/>
        <w:rPr>
          <w:rFonts w:ascii="黑体"/>
          <w:kern w:val="0"/>
        </w:rPr>
      </w:pPr>
      <w:bookmarkStart w:id="1" w:name="_Toc485736230"/>
      <w:r>
        <w:rPr>
          <w:rFonts w:hint="eastAsia"/>
          <w:kern w:val="0"/>
        </w:rPr>
        <w:t>一、</w:t>
      </w:r>
      <w:r>
        <w:rPr>
          <w:rFonts w:hint="eastAsia" w:ascii="Arial" w:hAnsi="Arial" w:cs="Times New Roman"/>
          <w:kern w:val="0"/>
          <w:lang w:val="en-US" w:eastAsia="zh-CN"/>
        </w:rPr>
        <w:t>基于大数据绩效运营分析项目</w:t>
      </w:r>
      <w:r>
        <w:rPr>
          <w:rFonts w:hint="eastAsia" w:ascii="Arial" w:hAnsi="Arial" w:cs="Times New Roman"/>
          <w:kern w:val="0"/>
        </w:rPr>
        <w:t>咨询响应</w:t>
      </w:r>
      <w:r>
        <w:rPr>
          <w:rFonts w:hint="eastAsia"/>
          <w:kern w:val="0"/>
        </w:rPr>
        <w:t>函</w:t>
      </w:r>
      <w:bookmarkEnd w:id="1"/>
    </w:p>
    <w:p w14:paraId="439D626A">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14:paraId="5D22FA2E">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14:paraId="55F05695">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14:paraId="709E8805">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14:paraId="60B0CCA7">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14:paraId="1AB29A76">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14:paraId="78A88873">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14:paraId="65A8A226">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14:paraId="7FB3CAD3">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14:paraId="76409825">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14:paraId="7ACF9E1C">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14:paraId="7472A64F">
      <w:pPr>
        <w:spacing w:line="360" w:lineRule="auto"/>
        <w:ind w:firstLine="2295" w:firstLineChars="850"/>
        <w:rPr>
          <w:rFonts w:ascii="宋体" w:hAnsi="宋体" w:cs="宋体"/>
          <w:kern w:val="0"/>
          <w:sz w:val="27"/>
          <w:szCs w:val="27"/>
        </w:rPr>
      </w:pPr>
    </w:p>
    <w:p w14:paraId="5812DC6E">
      <w:pPr>
        <w:spacing w:line="360" w:lineRule="auto"/>
        <w:ind w:firstLine="3375" w:firstLineChars="1250"/>
        <w:rPr>
          <w:rFonts w:ascii="宋体" w:hAnsi="宋体" w:cs="宋体"/>
          <w:kern w:val="0"/>
          <w:sz w:val="27"/>
          <w:szCs w:val="27"/>
        </w:rPr>
      </w:pPr>
    </w:p>
    <w:p w14:paraId="4726A9F2">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14:paraId="5316DB29">
      <w:pPr>
        <w:spacing w:line="360" w:lineRule="auto"/>
        <w:ind w:firstLine="4725" w:firstLineChars="1750"/>
        <w:rPr>
          <w:rFonts w:ascii="宋体" w:hAnsi="宋体" w:cs="宋体"/>
          <w:color w:val="000000"/>
          <w:kern w:val="0"/>
          <w:sz w:val="27"/>
          <w:szCs w:val="27"/>
        </w:rPr>
      </w:pPr>
    </w:p>
    <w:p w14:paraId="78A8B365">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7226C9D9">
      <w:pPr>
        <w:spacing w:line="360" w:lineRule="auto"/>
        <w:ind w:firstLine="4725" w:firstLineChars="1750"/>
        <w:rPr>
          <w:rFonts w:ascii="宋体" w:hAnsi="宋体" w:cs="宋体"/>
          <w:color w:val="000000"/>
          <w:kern w:val="0"/>
          <w:sz w:val="27"/>
          <w:szCs w:val="27"/>
        </w:rPr>
      </w:pPr>
    </w:p>
    <w:p w14:paraId="65635EB8">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14:paraId="3D1714BB">
      <w:pPr>
        <w:spacing w:line="360" w:lineRule="auto"/>
        <w:ind w:firstLine="135" w:firstLineChars="50"/>
        <w:rPr>
          <w:rFonts w:ascii="宋体" w:hAnsi="宋体" w:cs="宋体"/>
          <w:color w:val="000000"/>
          <w:kern w:val="0"/>
          <w:sz w:val="27"/>
          <w:szCs w:val="27"/>
        </w:rPr>
      </w:pPr>
    </w:p>
    <w:p w14:paraId="26C12CD1">
      <w:pPr>
        <w:spacing w:line="360" w:lineRule="auto"/>
        <w:ind w:firstLine="135" w:firstLineChars="50"/>
        <w:rPr>
          <w:rFonts w:ascii="宋体" w:hAnsi="宋体" w:cs="宋体"/>
          <w:color w:val="000000"/>
          <w:kern w:val="0"/>
          <w:sz w:val="27"/>
          <w:szCs w:val="27"/>
        </w:rPr>
      </w:pPr>
    </w:p>
    <w:p w14:paraId="423C1BBA">
      <w:pPr>
        <w:spacing w:line="360" w:lineRule="auto"/>
        <w:ind w:firstLine="135" w:firstLineChars="50"/>
        <w:rPr>
          <w:rFonts w:ascii="宋体" w:hAnsi="宋体" w:cs="宋体"/>
          <w:color w:val="000000"/>
          <w:kern w:val="0"/>
          <w:sz w:val="27"/>
          <w:szCs w:val="27"/>
        </w:rPr>
      </w:pPr>
    </w:p>
    <w:p w14:paraId="3A708C3B">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14:paraId="2DC284A8">
      <w:pPr>
        <w:pStyle w:val="5"/>
        <w:numPr>
          <w:ilvl w:val="0"/>
          <w:numId w:val="1"/>
        </w:numPr>
        <w:rPr>
          <w:rFonts w:hint="eastAsia" w:ascii="Arial" w:hAnsi="Arial" w:eastAsia="黑体" w:cs="Times New Roman"/>
          <w:b/>
          <w:bCs/>
          <w:kern w:val="0"/>
          <w:sz w:val="32"/>
          <w:szCs w:val="32"/>
          <w:lang w:val="en-US" w:eastAsia="zh-CN" w:bidi="ar-SA"/>
        </w:rPr>
      </w:pPr>
      <w:bookmarkStart w:id="2" w:name="_Toc519068587"/>
      <w:bookmarkEnd w:id="2"/>
      <w:bookmarkStart w:id="3" w:name="_Toc479257748"/>
      <w:bookmarkStart w:id="4" w:name="_Toc485736243"/>
      <w:bookmarkStart w:id="5" w:name="_Toc485736236"/>
      <w:bookmarkStart w:id="6" w:name="_Toc516969105"/>
      <w:bookmarkStart w:id="7" w:name="_Toc265316642"/>
      <w:r>
        <w:rPr>
          <w:rFonts w:hint="eastAsia" w:ascii="Arial" w:hAnsi="Arial" w:eastAsia="黑体" w:cs="Times New Roman"/>
          <w:b/>
          <w:bCs/>
          <w:kern w:val="0"/>
          <w:sz w:val="32"/>
          <w:szCs w:val="32"/>
          <w:lang w:val="en-US" w:eastAsia="zh-CN" w:bidi="ar-SA"/>
        </w:rPr>
        <w:t>基于大数据绩效运营分析</w:t>
      </w:r>
      <w:r>
        <w:rPr>
          <w:rFonts w:hint="eastAsia" w:cs="Times New Roman"/>
          <w:b/>
          <w:bCs/>
          <w:kern w:val="0"/>
          <w:sz w:val="32"/>
          <w:szCs w:val="32"/>
          <w:lang w:val="en-US" w:eastAsia="zh-CN" w:bidi="ar-SA"/>
        </w:rPr>
        <w:t>服务</w:t>
      </w:r>
      <w:r>
        <w:rPr>
          <w:rFonts w:hint="eastAsia" w:ascii="Arial" w:hAnsi="Arial" w:eastAsia="黑体" w:cs="Times New Roman"/>
          <w:b/>
          <w:bCs/>
          <w:kern w:val="0"/>
          <w:sz w:val="32"/>
          <w:szCs w:val="32"/>
          <w:lang w:val="en-US" w:eastAsia="zh-CN" w:bidi="ar-SA"/>
        </w:rPr>
        <w:t>采购项目需求</w:t>
      </w:r>
    </w:p>
    <w:p w14:paraId="5ACFFA64">
      <w:pPr>
        <w:autoSpaceDE w:val="0"/>
        <w:autoSpaceDN w:val="0"/>
        <w:adjustRightInd w:val="0"/>
        <w:spacing w:line="500" w:lineRule="exact"/>
        <w:jc w:val="left"/>
        <w:rPr>
          <w:rFonts w:hint="eastAsia" w:ascii="宋体" w:hAnsi="宋体" w:cs="宋体"/>
          <w:b/>
          <w:bCs/>
          <w:kern w:val="0"/>
          <w:sz w:val="24"/>
          <w:szCs w:val="24"/>
        </w:rPr>
      </w:pPr>
      <w:r>
        <w:rPr>
          <w:rFonts w:hint="eastAsia" w:ascii="宋体" w:hAnsi="宋体" w:cs="宋体"/>
          <w:b/>
          <w:bCs/>
          <w:kern w:val="0"/>
          <w:sz w:val="24"/>
          <w:szCs w:val="24"/>
        </w:rPr>
        <w:t>（一）</w:t>
      </w:r>
      <w:r>
        <w:rPr>
          <w:rFonts w:hint="eastAsia" w:ascii="宋体" w:hAnsi="宋体" w:cs="宋体"/>
          <w:kern w:val="0"/>
          <w:sz w:val="24"/>
          <w:szCs w:val="24"/>
        </w:rPr>
        <w:t>响应供应商须提供符合要求的服务，并负责服务中出现的任何问题。</w:t>
      </w:r>
    </w:p>
    <w:p w14:paraId="699613A0">
      <w:pPr>
        <w:autoSpaceDE w:val="0"/>
        <w:autoSpaceDN w:val="0"/>
        <w:adjustRightInd w:val="0"/>
        <w:spacing w:line="500" w:lineRule="exact"/>
        <w:jc w:val="left"/>
        <w:rPr>
          <w:rFonts w:hint="eastAsia" w:ascii="宋体" w:hAnsi="宋体" w:cs="宋体"/>
          <w:kern w:val="0"/>
          <w:sz w:val="24"/>
          <w:szCs w:val="24"/>
        </w:rPr>
      </w:pPr>
      <w:r>
        <w:rPr>
          <w:rFonts w:hint="eastAsia" w:ascii="宋体" w:hAnsi="宋体" w:cs="宋体"/>
          <w:b/>
          <w:bCs/>
          <w:kern w:val="0"/>
          <w:sz w:val="24"/>
          <w:szCs w:val="24"/>
        </w:rPr>
        <w:t>（二）</w:t>
      </w:r>
      <w:r>
        <w:rPr>
          <w:rFonts w:hint="eastAsia" w:ascii="宋体" w:hAnsi="宋体" w:cs="宋体"/>
          <w:kern w:val="0"/>
          <w:sz w:val="24"/>
          <w:szCs w:val="24"/>
        </w:rPr>
        <w:t>所有涉及本项目相关服务的知识产权问题，由各响应供应商自行负责。</w:t>
      </w:r>
    </w:p>
    <w:p w14:paraId="167E342A">
      <w:pPr>
        <w:spacing w:line="500" w:lineRule="exact"/>
        <w:rPr>
          <w:rFonts w:hint="eastAsia" w:ascii="宋体" w:hAnsi="宋体" w:cs="宋体"/>
          <w:kern w:val="0"/>
          <w:sz w:val="24"/>
          <w:szCs w:val="24"/>
        </w:rPr>
      </w:pPr>
      <w:r>
        <w:rPr>
          <w:rFonts w:hint="eastAsia" w:ascii="宋体" w:hAnsi="宋体" w:cs="宋体"/>
          <w:b/>
          <w:kern w:val="0"/>
          <w:sz w:val="24"/>
          <w:szCs w:val="24"/>
        </w:rPr>
        <w:t>（三）</w:t>
      </w:r>
      <w:r>
        <w:rPr>
          <w:rFonts w:hint="eastAsia" w:ascii="宋体" w:hAnsi="宋体" w:cs="宋体"/>
          <w:kern w:val="0"/>
          <w:sz w:val="24"/>
          <w:szCs w:val="24"/>
        </w:rPr>
        <w:t>本磋商文件提出的是最低限度的要求，响应供应商的方案应达到或优于本磋商文件要求，且符合国家有关标准和规范要求</w:t>
      </w:r>
      <w:r>
        <w:rPr>
          <w:rFonts w:hint="eastAsia" w:ascii="宋体" w:hAnsi="宋体" w:cs="宋体"/>
          <w:sz w:val="24"/>
          <w:szCs w:val="24"/>
        </w:rPr>
        <w:t>且不允许负偏离。</w:t>
      </w:r>
    </w:p>
    <w:p w14:paraId="647F1177">
      <w:pPr>
        <w:spacing w:line="490" w:lineRule="exact"/>
        <w:rPr>
          <w:rFonts w:hint="eastAsia" w:ascii="宋体" w:hAnsi="宋体" w:cs="宋体"/>
          <w:sz w:val="24"/>
          <w:szCs w:val="24"/>
        </w:rPr>
      </w:pPr>
      <w:r>
        <w:rPr>
          <w:rFonts w:hint="eastAsia" w:ascii="宋体" w:hAnsi="宋体" w:cs="宋体"/>
          <w:sz w:val="24"/>
          <w:szCs w:val="24"/>
        </w:rPr>
        <w:t>（四）成交供应商为小微企业不得将合同分包给大中型企业，成交供应商为中型企业不得将合同分包给大型企业（本项目不允许分包）。</w:t>
      </w:r>
    </w:p>
    <w:p w14:paraId="68607F4F">
      <w:pPr>
        <w:autoSpaceDE w:val="0"/>
        <w:autoSpaceDN w:val="0"/>
        <w:adjustRightInd w:val="0"/>
        <w:spacing w:line="500" w:lineRule="exact"/>
        <w:jc w:val="left"/>
        <w:rPr>
          <w:rFonts w:hint="eastAsia" w:ascii="宋体" w:hAnsi="宋体" w:cs="宋体"/>
          <w:b/>
          <w:bCs/>
          <w:color w:val="0000FF"/>
          <w:kern w:val="0"/>
          <w:sz w:val="24"/>
          <w:szCs w:val="24"/>
        </w:rPr>
      </w:pPr>
      <w:bookmarkStart w:id="8" w:name="_Toc17970"/>
      <w:r>
        <w:rPr>
          <w:rFonts w:hint="eastAsia" w:ascii="宋体" w:hAnsi="宋体" w:cs="宋体"/>
          <w:b/>
          <w:bCs/>
          <w:color w:val="0000FF"/>
          <w:kern w:val="0"/>
          <w:sz w:val="24"/>
          <w:szCs w:val="24"/>
        </w:rPr>
        <w:t>（五）交付时间：一年内每个季度完成数据简报制作。</w:t>
      </w:r>
    </w:p>
    <w:p w14:paraId="65656559">
      <w:pPr>
        <w:autoSpaceDE w:val="0"/>
        <w:autoSpaceDN w:val="0"/>
        <w:adjustRightInd w:val="0"/>
        <w:spacing w:line="500" w:lineRule="exact"/>
        <w:jc w:val="left"/>
        <w:rPr>
          <w:rFonts w:hint="eastAsia" w:ascii="宋体" w:hAnsi="宋体" w:cs="宋体"/>
          <w:b/>
          <w:bCs/>
          <w:kern w:val="0"/>
          <w:sz w:val="24"/>
          <w:szCs w:val="24"/>
        </w:rPr>
      </w:pPr>
      <w:r>
        <w:rPr>
          <w:rFonts w:hint="eastAsia" w:ascii="宋体" w:hAnsi="宋体" w:cs="宋体"/>
          <w:b/>
          <w:bCs/>
          <w:kern w:val="0"/>
          <w:sz w:val="24"/>
          <w:szCs w:val="24"/>
        </w:rPr>
        <w:t>（六）服务期限：1年</w:t>
      </w:r>
    </w:p>
    <w:p w14:paraId="7205118D">
      <w:pPr>
        <w:spacing w:line="490" w:lineRule="exact"/>
        <w:rPr>
          <w:rFonts w:hint="eastAsia" w:ascii="宋体" w:hAnsi="宋体" w:cs="宋体"/>
          <w:b/>
          <w:bCs/>
          <w:sz w:val="24"/>
          <w:szCs w:val="24"/>
        </w:rPr>
      </w:pPr>
      <w:r>
        <w:rPr>
          <w:rFonts w:hint="eastAsia" w:ascii="宋体" w:hAnsi="宋体" w:cs="宋体"/>
          <w:b/>
          <w:bCs/>
          <w:sz w:val="24"/>
          <w:szCs w:val="24"/>
        </w:rPr>
        <w:t>（七）主要服务内容及要求：</w:t>
      </w:r>
      <w:bookmarkEnd w:id="8"/>
      <w:bookmarkStart w:id="9" w:name="_Toc527964793"/>
      <w:bookmarkStart w:id="10" w:name="_Toc472242213"/>
      <w:bookmarkStart w:id="11" w:name="_Toc162835522"/>
    </w:p>
    <w:p w14:paraId="266BE202">
      <w:pPr>
        <w:spacing w:line="360" w:lineRule="auto"/>
        <w:contextualSpacing/>
        <w:rPr>
          <w:rFonts w:hint="eastAsia" w:ascii="宋体" w:hAnsi="宋体" w:cs="宋体"/>
          <w:b/>
          <w:bCs/>
          <w:sz w:val="24"/>
          <w:szCs w:val="24"/>
        </w:rPr>
      </w:pPr>
      <w:r>
        <w:rPr>
          <w:rFonts w:hint="eastAsia" w:ascii="宋体" w:hAnsi="宋体" w:cs="宋体"/>
          <w:b/>
          <w:bCs/>
          <w:sz w:val="24"/>
          <w:szCs w:val="24"/>
        </w:rPr>
        <w:t>一、采购清单</w:t>
      </w:r>
    </w:p>
    <w:tbl>
      <w:tblPr>
        <w:tblStyle w:val="25"/>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4850"/>
        <w:gridCol w:w="2388"/>
      </w:tblGrid>
      <w:tr w14:paraId="1317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1282" w:type="dxa"/>
            <w:vAlign w:val="center"/>
          </w:tcPr>
          <w:p w14:paraId="6BB1C5B2">
            <w:pPr>
              <w:spacing w:line="360" w:lineRule="auto"/>
              <w:contextualSpacing/>
              <w:jc w:val="center"/>
              <w:rPr>
                <w:rFonts w:hint="eastAsia" w:ascii="宋体" w:hAnsi="宋体" w:cs="宋体"/>
                <w:bCs/>
                <w:sz w:val="24"/>
                <w:szCs w:val="24"/>
              </w:rPr>
            </w:pPr>
            <w:r>
              <w:rPr>
                <w:rFonts w:hint="eastAsia" w:ascii="宋体" w:hAnsi="宋体" w:cs="宋体"/>
                <w:bCs/>
                <w:sz w:val="24"/>
                <w:szCs w:val="24"/>
              </w:rPr>
              <w:t>序号</w:t>
            </w:r>
          </w:p>
        </w:tc>
        <w:tc>
          <w:tcPr>
            <w:tcW w:w="4850" w:type="dxa"/>
            <w:vAlign w:val="center"/>
          </w:tcPr>
          <w:p w14:paraId="127BB58F">
            <w:pPr>
              <w:spacing w:line="360" w:lineRule="auto"/>
              <w:contextualSpacing/>
              <w:jc w:val="center"/>
              <w:rPr>
                <w:rFonts w:hint="eastAsia" w:ascii="宋体" w:hAnsi="宋体" w:cs="宋体"/>
                <w:bCs/>
                <w:sz w:val="24"/>
                <w:szCs w:val="24"/>
              </w:rPr>
            </w:pPr>
            <w:r>
              <w:rPr>
                <w:rFonts w:hint="eastAsia" w:ascii="宋体" w:hAnsi="宋体" w:cs="宋体"/>
                <w:bCs/>
                <w:sz w:val="24"/>
                <w:szCs w:val="24"/>
              </w:rPr>
              <w:t>名称</w:t>
            </w:r>
          </w:p>
        </w:tc>
        <w:tc>
          <w:tcPr>
            <w:tcW w:w="2388" w:type="dxa"/>
            <w:vAlign w:val="center"/>
          </w:tcPr>
          <w:p w14:paraId="5B34BE38">
            <w:pPr>
              <w:spacing w:line="360" w:lineRule="auto"/>
              <w:contextualSpacing/>
              <w:jc w:val="center"/>
              <w:rPr>
                <w:rFonts w:hint="eastAsia" w:ascii="宋体" w:hAnsi="宋体" w:cs="宋体"/>
                <w:bCs/>
                <w:sz w:val="24"/>
                <w:szCs w:val="24"/>
              </w:rPr>
            </w:pPr>
            <w:r>
              <w:rPr>
                <w:rFonts w:hint="eastAsia" w:ascii="宋体" w:hAnsi="宋体" w:cs="宋体"/>
                <w:bCs/>
                <w:sz w:val="24"/>
                <w:szCs w:val="24"/>
              </w:rPr>
              <w:t>数量</w:t>
            </w:r>
          </w:p>
        </w:tc>
      </w:tr>
      <w:tr w14:paraId="2623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1282" w:type="dxa"/>
            <w:vAlign w:val="center"/>
          </w:tcPr>
          <w:p w14:paraId="36875B13">
            <w:pPr>
              <w:spacing w:line="360" w:lineRule="auto"/>
              <w:contextualSpacing/>
              <w:jc w:val="center"/>
              <w:rPr>
                <w:rFonts w:hint="eastAsia" w:ascii="宋体" w:hAnsi="宋体" w:cs="宋体"/>
                <w:bCs/>
                <w:sz w:val="24"/>
                <w:szCs w:val="24"/>
              </w:rPr>
            </w:pPr>
            <w:r>
              <w:rPr>
                <w:rFonts w:hint="eastAsia" w:ascii="宋体" w:hAnsi="宋体" w:cs="宋体"/>
                <w:bCs/>
                <w:sz w:val="24"/>
                <w:szCs w:val="24"/>
              </w:rPr>
              <w:t>1</w:t>
            </w:r>
          </w:p>
        </w:tc>
        <w:tc>
          <w:tcPr>
            <w:tcW w:w="4850" w:type="dxa"/>
            <w:vAlign w:val="center"/>
          </w:tcPr>
          <w:p w14:paraId="7FB41F1F">
            <w:pPr>
              <w:spacing w:line="360" w:lineRule="auto"/>
              <w:contextualSpacing/>
              <w:jc w:val="center"/>
              <w:rPr>
                <w:rFonts w:hint="eastAsia" w:ascii="宋体" w:hAnsi="宋体" w:cs="宋体"/>
                <w:bCs/>
                <w:sz w:val="24"/>
                <w:szCs w:val="24"/>
              </w:rPr>
            </w:pPr>
            <w:r>
              <w:rPr>
                <w:rFonts w:hint="eastAsia" w:ascii="宋体" w:hAnsi="宋体" w:cs="宋体"/>
                <w:bCs/>
                <w:sz w:val="24"/>
                <w:szCs w:val="24"/>
              </w:rPr>
              <w:t>基于大数据绩效运营分析项目</w:t>
            </w:r>
          </w:p>
        </w:tc>
        <w:tc>
          <w:tcPr>
            <w:tcW w:w="2388" w:type="dxa"/>
            <w:vAlign w:val="center"/>
          </w:tcPr>
          <w:p w14:paraId="36D3EE4F">
            <w:pPr>
              <w:spacing w:line="360" w:lineRule="auto"/>
              <w:contextualSpacing/>
              <w:jc w:val="center"/>
              <w:rPr>
                <w:rFonts w:hint="eastAsia" w:ascii="宋体" w:hAnsi="宋体" w:cs="宋体"/>
                <w:bCs/>
                <w:sz w:val="24"/>
                <w:szCs w:val="24"/>
              </w:rPr>
            </w:pPr>
            <w:r>
              <w:rPr>
                <w:rFonts w:hint="eastAsia" w:ascii="宋体" w:hAnsi="宋体" w:cs="宋体"/>
                <w:bCs/>
                <w:sz w:val="24"/>
                <w:szCs w:val="24"/>
              </w:rPr>
              <w:t>1年</w:t>
            </w:r>
          </w:p>
          <w:p w14:paraId="11BB3CF0">
            <w:pPr>
              <w:spacing w:line="360" w:lineRule="auto"/>
              <w:contextualSpacing/>
              <w:jc w:val="center"/>
              <w:rPr>
                <w:rFonts w:hint="eastAsia" w:ascii="宋体" w:hAnsi="宋体" w:cs="宋体"/>
                <w:bCs/>
                <w:sz w:val="24"/>
                <w:szCs w:val="24"/>
              </w:rPr>
            </w:pPr>
            <w:r>
              <w:rPr>
                <w:rFonts w:hint="eastAsia" w:ascii="宋体" w:hAnsi="宋体" w:cs="宋体"/>
                <w:bCs/>
                <w:sz w:val="24"/>
                <w:szCs w:val="24"/>
              </w:rPr>
              <w:t>（2024年度数据）</w:t>
            </w:r>
          </w:p>
        </w:tc>
      </w:tr>
    </w:tbl>
    <w:p w14:paraId="62EC6CBB">
      <w:pPr>
        <w:spacing w:line="360" w:lineRule="auto"/>
        <w:contextualSpacing/>
        <w:rPr>
          <w:rFonts w:hint="eastAsia" w:ascii="宋体" w:hAnsi="宋体" w:cs="宋体"/>
          <w:b/>
          <w:bCs/>
          <w:sz w:val="24"/>
          <w:szCs w:val="24"/>
        </w:rPr>
      </w:pPr>
      <w:r>
        <w:rPr>
          <w:rFonts w:hint="eastAsia" w:ascii="宋体" w:hAnsi="宋体" w:cs="宋体"/>
          <w:b/>
          <w:bCs/>
          <w:sz w:val="24"/>
          <w:szCs w:val="24"/>
        </w:rPr>
        <w:t>二、招标范围及要求</w:t>
      </w:r>
    </w:p>
    <w:p w14:paraId="3AC8C0CA">
      <w:pPr>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城市公立医院综合改革是全面深化医药卫生体制改革的一项重要任务。国务院办公厅在总结试点城市先进经验的基础上，相继出台了《国务院办公厅关于城市公立医院综合改革试点的指导意见》（国办发[2015]38号）、《关于加强公立医疗机构绩效评价的指导意见》（国卫人发[2015]94号）、《关于建立现代医院管理制度的指导意见》（国办发[2017]67号）以及《关于加强三级公立医院绩效考核工作的意见》（国办发[2019]4号）等文件，多次明确提出卫生计生行政部门要建立以公益性为导向的考核评价机制，突出功能定位、职责履行、费用控制、运行绩效、财务管理、成本控制和社会满意度等考核指标，定期组织公立医院绩效考核以及院长年度和任期目标责任考核，考核结果向社会公开，并与医院财政补助、医保支付、工资总额以及院长薪酬、任免、奖惩等挂钩，建立激励约束机制。基于大数据绩效运营分析项目包含基于大数据质量 分析和大数据绩效方案。</w:t>
      </w:r>
    </w:p>
    <w:p w14:paraId="16818262">
      <w:pPr>
        <w:spacing w:line="360" w:lineRule="auto"/>
        <w:contextualSpacing/>
        <w:outlineLvl w:val="0"/>
        <w:rPr>
          <w:rFonts w:hint="eastAsia" w:ascii="宋体" w:hAnsi="宋体" w:cs="宋体"/>
          <w:b/>
          <w:sz w:val="24"/>
          <w:szCs w:val="24"/>
        </w:rPr>
      </w:pPr>
      <w:r>
        <w:rPr>
          <w:rFonts w:hint="eastAsia" w:ascii="宋体" w:hAnsi="宋体" w:cs="宋体"/>
          <w:b/>
          <w:sz w:val="24"/>
          <w:szCs w:val="24"/>
        </w:rPr>
        <w:t>三、方案要具备以下内容：</w:t>
      </w:r>
    </w:p>
    <w:tbl>
      <w:tblPr>
        <w:tblStyle w:val="26"/>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7"/>
        <w:gridCol w:w="7943"/>
      </w:tblGrid>
      <w:tr w14:paraId="39E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7645DD25">
            <w:pPr>
              <w:widowControl/>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997" w:type="dxa"/>
            <w:noWrap/>
            <w:vAlign w:val="center"/>
          </w:tcPr>
          <w:p w14:paraId="538CDBBA">
            <w:pPr>
              <w:widowControl/>
              <w:jc w:val="center"/>
              <w:rPr>
                <w:rFonts w:hint="eastAsia" w:ascii="宋体" w:hAnsi="宋体" w:cs="宋体"/>
                <w:b/>
                <w:bCs/>
                <w:kern w:val="0"/>
                <w:sz w:val="24"/>
                <w:szCs w:val="24"/>
              </w:rPr>
            </w:pPr>
            <w:r>
              <w:rPr>
                <w:rFonts w:hint="eastAsia" w:ascii="宋体" w:hAnsi="宋体" w:cs="宋体"/>
                <w:b/>
                <w:bCs/>
                <w:kern w:val="0"/>
                <w:sz w:val="24"/>
                <w:szCs w:val="24"/>
              </w:rPr>
              <w:t>模块</w:t>
            </w:r>
          </w:p>
        </w:tc>
        <w:tc>
          <w:tcPr>
            <w:tcW w:w="7943" w:type="dxa"/>
            <w:noWrap/>
            <w:vAlign w:val="center"/>
          </w:tcPr>
          <w:p w14:paraId="42A331F0">
            <w:pPr>
              <w:widowControl/>
              <w:jc w:val="center"/>
              <w:rPr>
                <w:rFonts w:hint="eastAsia" w:ascii="宋体" w:hAnsi="宋体" w:cs="宋体"/>
                <w:b/>
                <w:bCs/>
                <w:kern w:val="0"/>
                <w:sz w:val="24"/>
                <w:szCs w:val="24"/>
              </w:rPr>
            </w:pPr>
            <w:r>
              <w:rPr>
                <w:rFonts w:hint="eastAsia" w:ascii="宋体" w:hAnsi="宋体" w:cs="宋体"/>
                <w:b/>
                <w:bCs/>
                <w:kern w:val="0"/>
                <w:sz w:val="24"/>
                <w:szCs w:val="24"/>
              </w:rPr>
              <w:t>内容</w:t>
            </w:r>
          </w:p>
        </w:tc>
      </w:tr>
      <w:tr w14:paraId="057F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50CC12D">
            <w:pPr>
              <w:jc w:val="center"/>
              <w:rPr>
                <w:rFonts w:hint="eastAsia" w:ascii="宋体" w:hAnsi="宋体" w:cs="宋体"/>
                <w:b/>
                <w:bCs/>
                <w:kern w:val="0"/>
                <w:sz w:val="24"/>
                <w:szCs w:val="24"/>
              </w:rPr>
            </w:pPr>
            <w:r>
              <w:rPr>
                <w:rFonts w:hint="eastAsia" w:ascii="宋体" w:hAnsi="宋体" w:cs="宋体"/>
                <w:b/>
                <w:bCs/>
                <w:kern w:val="0"/>
                <w:sz w:val="24"/>
                <w:szCs w:val="24"/>
              </w:rPr>
              <w:t>1</w:t>
            </w:r>
          </w:p>
        </w:tc>
        <w:tc>
          <w:tcPr>
            <w:tcW w:w="997" w:type="dxa"/>
            <w:vMerge w:val="restart"/>
            <w:vAlign w:val="center"/>
          </w:tcPr>
          <w:p w14:paraId="509A3C95">
            <w:pPr>
              <w:rPr>
                <w:rFonts w:hint="eastAsia" w:ascii="宋体" w:hAnsi="宋体" w:cs="宋体"/>
                <w:b/>
                <w:bCs/>
                <w:kern w:val="0"/>
                <w:sz w:val="24"/>
                <w:szCs w:val="24"/>
              </w:rPr>
            </w:pPr>
            <w:r>
              <w:rPr>
                <w:rFonts w:hint="eastAsia" w:ascii="宋体" w:hAnsi="宋体" w:cs="宋体"/>
                <w:b/>
                <w:bCs/>
                <w:kern w:val="0"/>
                <w:sz w:val="24"/>
                <w:szCs w:val="24"/>
              </w:rPr>
              <w:t>基于大数据质量管理分析报（产品）</w:t>
            </w:r>
          </w:p>
        </w:tc>
        <w:tc>
          <w:tcPr>
            <w:tcW w:w="7943" w:type="dxa"/>
            <w:vAlign w:val="center"/>
          </w:tcPr>
          <w:p w14:paraId="5DF8DA82">
            <w:pPr>
              <w:widowControl/>
              <w:rPr>
                <w:rFonts w:hint="eastAsia" w:ascii="宋体" w:hAnsi="宋体" w:cs="宋体"/>
                <w:kern w:val="0"/>
                <w:sz w:val="24"/>
                <w:szCs w:val="24"/>
              </w:rPr>
            </w:pPr>
            <w:r>
              <w:rPr>
                <w:rFonts w:hint="eastAsia" w:ascii="宋体" w:hAnsi="宋体" w:cs="宋体"/>
                <w:kern w:val="0"/>
                <w:sz w:val="24"/>
                <w:szCs w:val="24"/>
              </w:rPr>
              <w:t>《基于病案首页填报和质控》-点对点根据科室实际数据进行辅导与分析；</w:t>
            </w:r>
          </w:p>
        </w:tc>
      </w:tr>
      <w:tr w14:paraId="3553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1" w:type="dxa"/>
            <w:vAlign w:val="center"/>
          </w:tcPr>
          <w:p w14:paraId="4D4EACB9">
            <w:pPr>
              <w:widowControl/>
              <w:jc w:val="center"/>
              <w:rPr>
                <w:rFonts w:hint="eastAsia" w:ascii="宋体" w:hAnsi="宋体" w:cs="宋体"/>
                <w:b/>
                <w:bCs/>
                <w:kern w:val="0"/>
                <w:sz w:val="24"/>
                <w:szCs w:val="24"/>
              </w:rPr>
            </w:pPr>
            <w:r>
              <w:rPr>
                <w:rFonts w:hint="eastAsia" w:ascii="宋体" w:hAnsi="宋体" w:cs="宋体"/>
                <w:b/>
                <w:bCs/>
                <w:kern w:val="0"/>
                <w:sz w:val="24"/>
                <w:szCs w:val="24"/>
              </w:rPr>
              <w:t>2</w:t>
            </w:r>
          </w:p>
        </w:tc>
        <w:tc>
          <w:tcPr>
            <w:tcW w:w="997" w:type="dxa"/>
            <w:vMerge w:val="continue"/>
            <w:vAlign w:val="center"/>
          </w:tcPr>
          <w:p w14:paraId="2A43F2EB">
            <w:pPr>
              <w:widowControl/>
              <w:rPr>
                <w:rFonts w:hint="eastAsia" w:ascii="宋体" w:hAnsi="宋体" w:cs="宋体"/>
                <w:b/>
                <w:bCs/>
                <w:kern w:val="0"/>
                <w:sz w:val="24"/>
                <w:szCs w:val="24"/>
              </w:rPr>
            </w:pPr>
          </w:p>
        </w:tc>
        <w:tc>
          <w:tcPr>
            <w:tcW w:w="7943" w:type="dxa"/>
            <w:vAlign w:val="center"/>
          </w:tcPr>
          <w:p w14:paraId="17EFF45C">
            <w:pPr>
              <w:widowControl/>
              <w:rPr>
                <w:rFonts w:hint="eastAsia" w:ascii="宋体" w:hAnsi="宋体" w:cs="宋体"/>
                <w:kern w:val="0"/>
                <w:sz w:val="24"/>
                <w:szCs w:val="24"/>
              </w:rPr>
            </w:pPr>
            <w:r>
              <w:rPr>
                <w:rFonts w:hint="eastAsia" w:ascii="宋体" w:hAnsi="宋体" w:cs="宋体"/>
                <w:kern w:val="0"/>
                <w:sz w:val="24"/>
                <w:szCs w:val="24"/>
              </w:rPr>
              <w:t>医院历史数据清洗，病区科室数据对照整理；</w:t>
            </w:r>
          </w:p>
        </w:tc>
      </w:tr>
      <w:tr w14:paraId="5404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1" w:type="dxa"/>
            <w:vAlign w:val="center"/>
          </w:tcPr>
          <w:p w14:paraId="4ADAD337">
            <w:pPr>
              <w:widowControl/>
              <w:jc w:val="center"/>
              <w:rPr>
                <w:rFonts w:hint="eastAsia" w:ascii="宋体" w:hAnsi="宋体" w:cs="宋体"/>
                <w:b/>
                <w:bCs/>
                <w:kern w:val="0"/>
                <w:sz w:val="24"/>
                <w:szCs w:val="24"/>
              </w:rPr>
            </w:pPr>
            <w:r>
              <w:rPr>
                <w:rFonts w:hint="eastAsia" w:ascii="宋体" w:hAnsi="宋体" w:cs="宋体"/>
                <w:b/>
                <w:bCs/>
                <w:kern w:val="0"/>
                <w:sz w:val="24"/>
                <w:szCs w:val="24"/>
              </w:rPr>
              <w:t>3</w:t>
            </w:r>
          </w:p>
        </w:tc>
        <w:tc>
          <w:tcPr>
            <w:tcW w:w="997" w:type="dxa"/>
            <w:vMerge w:val="continue"/>
            <w:vAlign w:val="center"/>
          </w:tcPr>
          <w:p w14:paraId="5B2FB3BE">
            <w:pPr>
              <w:widowControl/>
              <w:rPr>
                <w:rFonts w:hint="eastAsia" w:ascii="宋体" w:hAnsi="宋体" w:cs="宋体"/>
                <w:b/>
                <w:bCs/>
                <w:kern w:val="0"/>
                <w:sz w:val="24"/>
                <w:szCs w:val="24"/>
              </w:rPr>
            </w:pPr>
          </w:p>
        </w:tc>
        <w:tc>
          <w:tcPr>
            <w:tcW w:w="7943" w:type="dxa"/>
            <w:vAlign w:val="center"/>
          </w:tcPr>
          <w:p w14:paraId="08C7A222">
            <w:pPr>
              <w:widowControl/>
              <w:rPr>
                <w:rFonts w:hint="eastAsia" w:ascii="宋体" w:hAnsi="宋体" w:cs="宋体"/>
                <w:kern w:val="0"/>
                <w:sz w:val="24"/>
                <w:szCs w:val="24"/>
              </w:rPr>
            </w:pPr>
            <w:r>
              <w:rPr>
                <w:rFonts w:hint="eastAsia" w:ascii="宋体" w:hAnsi="宋体" w:cs="宋体"/>
                <w:kern w:val="0"/>
                <w:sz w:val="24"/>
                <w:szCs w:val="24"/>
              </w:rPr>
              <w:t>省级简报数据清洗、病种数据整理；</w:t>
            </w:r>
          </w:p>
        </w:tc>
      </w:tr>
      <w:tr w14:paraId="6398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1" w:type="dxa"/>
            <w:vAlign w:val="center"/>
          </w:tcPr>
          <w:p w14:paraId="1A2560D4">
            <w:pPr>
              <w:widowControl/>
              <w:jc w:val="center"/>
              <w:rPr>
                <w:rFonts w:hint="eastAsia" w:ascii="宋体" w:hAnsi="宋体" w:cs="宋体"/>
                <w:b/>
                <w:bCs/>
                <w:kern w:val="0"/>
                <w:sz w:val="24"/>
                <w:szCs w:val="24"/>
              </w:rPr>
            </w:pPr>
            <w:r>
              <w:rPr>
                <w:rFonts w:hint="eastAsia" w:ascii="宋体" w:hAnsi="宋体" w:cs="宋体"/>
                <w:b/>
                <w:bCs/>
                <w:kern w:val="0"/>
                <w:sz w:val="24"/>
                <w:szCs w:val="24"/>
              </w:rPr>
              <w:t>4</w:t>
            </w:r>
          </w:p>
        </w:tc>
        <w:tc>
          <w:tcPr>
            <w:tcW w:w="997" w:type="dxa"/>
            <w:vMerge w:val="continue"/>
            <w:vAlign w:val="center"/>
          </w:tcPr>
          <w:p w14:paraId="3F92EE40">
            <w:pPr>
              <w:widowControl/>
              <w:rPr>
                <w:rFonts w:hint="eastAsia" w:ascii="宋体" w:hAnsi="宋体" w:cs="宋体"/>
                <w:b/>
                <w:bCs/>
                <w:kern w:val="0"/>
                <w:sz w:val="24"/>
                <w:szCs w:val="24"/>
              </w:rPr>
            </w:pPr>
          </w:p>
        </w:tc>
        <w:tc>
          <w:tcPr>
            <w:tcW w:w="7943" w:type="dxa"/>
            <w:vAlign w:val="center"/>
          </w:tcPr>
          <w:p w14:paraId="05D51462">
            <w:pPr>
              <w:widowControl/>
              <w:rPr>
                <w:rFonts w:hint="eastAsia" w:ascii="宋体" w:hAnsi="宋体" w:cs="宋体"/>
                <w:kern w:val="0"/>
                <w:sz w:val="24"/>
                <w:szCs w:val="24"/>
              </w:rPr>
            </w:pPr>
            <w:r>
              <w:rPr>
                <w:rFonts w:hint="eastAsia" w:ascii="宋体" w:hAnsi="宋体" w:cs="宋体"/>
                <w:kern w:val="0"/>
                <w:sz w:val="24"/>
                <w:szCs w:val="24"/>
              </w:rPr>
              <w:t>质量管理报模块选择沟通；</w:t>
            </w:r>
          </w:p>
        </w:tc>
      </w:tr>
      <w:tr w14:paraId="5497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1" w:type="dxa"/>
            <w:vAlign w:val="center"/>
          </w:tcPr>
          <w:p w14:paraId="423E63DB">
            <w:pPr>
              <w:widowControl/>
              <w:jc w:val="center"/>
              <w:rPr>
                <w:rFonts w:hint="eastAsia" w:ascii="宋体" w:hAnsi="宋体" w:cs="宋体"/>
                <w:b/>
                <w:bCs/>
                <w:kern w:val="0"/>
                <w:sz w:val="24"/>
                <w:szCs w:val="24"/>
              </w:rPr>
            </w:pPr>
            <w:r>
              <w:rPr>
                <w:rFonts w:hint="eastAsia" w:ascii="宋体" w:hAnsi="宋体" w:cs="宋体"/>
                <w:b/>
                <w:bCs/>
                <w:kern w:val="0"/>
                <w:sz w:val="24"/>
                <w:szCs w:val="24"/>
              </w:rPr>
              <w:t>5</w:t>
            </w:r>
          </w:p>
        </w:tc>
        <w:tc>
          <w:tcPr>
            <w:tcW w:w="997" w:type="dxa"/>
            <w:vMerge w:val="continue"/>
            <w:vAlign w:val="center"/>
          </w:tcPr>
          <w:p w14:paraId="2AB5C801">
            <w:pPr>
              <w:widowControl/>
              <w:rPr>
                <w:rFonts w:hint="eastAsia" w:ascii="宋体" w:hAnsi="宋体" w:cs="宋体"/>
                <w:b/>
                <w:bCs/>
                <w:kern w:val="0"/>
                <w:sz w:val="24"/>
                <w:szCs w:val="24"/>
              </w:rPr>
            </w:pPr>
          </w:p>
        </w:tc>
        <w:tc>
          <w:tcPr>
            <w:tcW w:w="7943" w:type="dxa"/>
            <w:vAlign w:val="center"/>
          </w:tcPr>
          <w:p w14:paraId="6298CFBD">
            <w:pPr>
              <w:widowControl/>
              <w:rPr>
                <w:rFonts w:hint="eastAsia" w:ascii="宋体" w:hAnsi="宋体" w:cs="宋体"/>
                <w:kern w:val="0"/>
                <w:sz w:val="24"/>
                <w:szCs w:val="24"/>
              </w:rPr>
            </w:pPr>
            <w:r>
              <w:rPr>
                <w:rFonts w:hint="eastAsia" w:ascii="宋体" w:hAnsi="宋体" w:cs="宋体"/>
                <w:kern w:val="0"/>
                <w:sz w:val="24"/>
                <w:szCs w:val="24"/>
              </w:rPr>
              <w:t>质量管理报解读辅导；</w:t>
            </w:r>
          </w:p>
        </w:tc>
      </w:tr>
      <w:tr w14:paraId="425F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1" w:type="dxa"/>
            <w:vAlign w:val="center"/>
          </w:tcPr>
          <w:p w14:paraId="630D8F6A">
            <w:pPr>
              <w:widowControl/>
              <w:jc w:val="center"/>
              <w:rPr>
                <w:rFonts w:hint="eastAsia" w:ascii="宋体" w:hAnsi="宋体" w:cs="宋体"/>
                <w:b/>
                <w:bCs/>
                <w:kern w:val="0"/>
                <w:sz w:val="24"/>
                <w:szCs w:val="24"/>
              </w:rPr>
            </w:pPr>
            <w:r>
              <w:rPr>
                <w:rFonts w:hint="eastAsia" w:ascii="宋体" w:hAnsi="宋体" w:cs="宋体"/>
                <w:b/>
                <w:bCs/>
                <w:kern w:val="0"/>
                <w:sz w:val="24"/>
                <w:szCs w:val="24"/>
              </w:rPr>
              <w:t>6</w:t>
            </w:r>
          </w:p>
        </w:tc>
        <w:tc>
          <w:tcPr>
            <w:tcW w:w="997" w:type="dxa"/>
            <w:vMerge w:val="continue"/>
            <w:vAlign w:val="center"/>
          </w:tcPr>
          <w:p w14:paraId="28BDF5A9">
            <w:pPr>
              <w:widowControl/>
              <w:rPr>
                <w:rFonts w:hint="eastAsia" w:ascii="宋体" w:hAnsi="宋体" w:cs="宋体"/>
                <w:b/>
                <w:bCs/>
                <w:kern w:val="0"/>
                <w:sz w:val="24"/>
                <w:szCs w:val="24"/>
              </w:rPr>
            </w:pPr>
          </w:p>
        </w:tc>
        <w:tc>
          <w:tcPr>
            <w:tcW w:w="7943" w:type="dxa"/>
            <w:vAlign w:val="center"/>
          </w:tcPr>
          <w:p w14:paraId="3121F77B">
            <w:pPr>
              <w:widowControl/>
              <w:rPr>
                <w:rFonts w:hint="eastAsia" w:ascii="宋体" w:hAnsi="宋体" w:cs="宋体"/>
                <w:kern w:val="0"/>
                <w:sz w:val="24"/>
                <w:szCs w:val="24"/>
              </w:rPr>
            </w:pPr>
            <w:r>
              <w:rPr>
                <w:rFonts w:hint="eastAsia" w:ascii="宋体" w:hAnsi="宋体" w:cs="宋体"/>
                <w:kern w:val="0"/>
                <w:sz w:val="24"/>
                <w:szCs w:val="24"/>
              </w:rPr>
              <w:t>访谈院领导和中层领导、制定半年度和年度战略规划；</w:t>
            </w:r>
          </w:p>
        </w:tc>
      </w:tr>
      <w:tr w14:paraId="651C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0D4C1B12">
            <w:pPr>
              <w:widowControl/>
              <w:jc w:val="center"/>
              <w:rPr>
                <w:rFonts w:hint="eastAsia" w:ascii="宋体" w:hAnsi="宋体" w:cs="宋体"/>
                <w:b/>
                <w:bCs/>
                <w:kern w:val="0"/>
                <w:sz w:val="24"/>
                <w:szCs w:val="24"/>
              </w:rPr>
            </w:pPr>
            <w:r>
              <w:rPr>
                <w:rFonts w:hint="eastAsia" w:ascii="宋体" w:hAnsi="宋体" w:cs="宋体"/>
                <w:b/>
                <w:bCs/>
                <w:kern w:val="0"/>
                <w:sz w:val="24"/>
                <w:szCs w:val="24"/>
              </w:rPr>
              <w:t>7</w:t>
            </w:r>
          </w:p>
        </w:tc>
        <w:tc>
          <w:tcPr>
            <w:tcW w:w="997" w:type="dxa"/>
            <w:vMerge w:val="continue"/>
            <w:vAlign w:val="center"/>
          </w:tcPr>
          <w:p w14:paraId="5621F29D">
            <w:pPr>
              <w:widowControl/>
              <w:rPr>
                <w:rFonts w:hint="eastAsia" w:ascii="宋体" w:hAnsi="宋体" w:cs="宋体"/>
                <w:b/>
                <w:bCs/>
                <w:kern w:val="0"/>
                <w:sz w:val="24"/>
                <w:szCs w:val="24"/>
              </w:rPr>
            </w:pPr>
          </w:p>
        </w:tc>
        <w:tc>
          <w:tcPr>
            <w:tcW w:w="7943" w:type="dxa"/>
            <w:vAlign w:val="center"/>
          </w:tcPr>
          <w:p w14:paraId="52B2C9A6">
            <w:pPr>
              <w:widowControl/>
              <w:rPr>
                <w:rFonts w:hint="eastAsia" w:ascii="宋体" w:hAnsi="宋体" w:cs="宋体"/>
                <w:kern w:val="0"/>
                <w:sz w:val="24"/>
                <w:szCs w:val="24"/>
              </w:rPr>
            </w:pPr>
            <w:r>
              <w:rPr>
                <w:rFonts w:hint="eastAsia" w:ascii="宋体" w:hAnsi="宋体" w:cs="宋体"/>
                <w:kern w:val="0"/>
                <w:sz w:val="24"/>
                <w:szCs w:val="24"/>
              </w:rPr>
              <w:t>历史数据清洗、出院病区和绩效科室归属整理、医生所属绩效考科室整理、转科病例整理等；</w:t>
            </w:r>
          </w:p>
        </w:tc>
      </w:tr>
      <w:tr w14:paraId="2731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75DCA2FD">
            <w:pPr>
              <w:widowControl/>
              <w:jc w:val="center"/>
              <w:rPr>
                <w:rFonts w:hint="eastAsia" w:ascii="宋体" w:hAnsi="宋体" w:cs="宋体"/>
                <w:b/>
                <w:bCs/>
                <w:kern w:val="0"/>
                <w:sz w:val="24"/>
                <w:szCs w:val="24"/>
              </w:rPr>
            </w:pPr>
            <w:r>
              <w:rPr>
                <w:rFonts w:hint="eastAsia" w:ascii="宋体" w:hAnsi="宋体" w:cs="宋体"/>
                <w:b/>
                <w:bCs/>
                <w:kern w:val="0"/>
                <w:sz w:val="24"/>
                <w:szCs w:val="24"/>
              </w:rPr>
              <w:t>8</w:t>
            </w:r>
          </w:p>
        </w:tc>
        <w:tc>
          <w:tcPr>
            <w:tcW w:w="997" w:type="dxa"/>
            <w:vMerge w:val="continue"/>
            <w:vAlign w:val="center"/>
          </w:tcPr>
          <w:p w14:paraId="3455A40F">
            <w:pPr>
              <w:widowControl/>
              <w:rPr>
                <w:rFonts w:hint="eastAsia" w:ascii="宋体" w:hAnsi="宋体" w:cs="宋体"/>
                <w:b/>
                <w:bCs/>
                <w:kern w:val="0"/>
                <w:sz w:val="24"/>
                <w:szCs w:val="24"/>
              </w:rPr>
            </w:pPr>
          </w:p>
        </w:tc>
        <w:tc>
          <w:tcPr>
            <w:tcW w:w="7943" w:type="dxa"/>
            <w:vAlign w:val="center"/>
          </w:tcPr>
          <w:p w14:paraId="132305AE">
            <w:pPr>
              <w:widowControl/>
              <w:rPr>
                <w:rFonts w:hint="eastAsia" w:ascii="宋体" w:hAnsi="宋体" w:cs="宋体"/>
                <w:kern w:val="0"/>
                <w:sz w:val="24"/>
                <w:szCs w:val="24"/>
              </w:rPr>
            </w:pPr>
            <w:r>
              <w:rPr>
                <w:rFonts w:hint="eastAsia" w:ascii="宋体" w:hAnsi="宋体" w:cs="宋体"/>
                <w:kern w:val="0"/>
                <w:sz w:val="24"/>
                <w:szCs w:val="24"/>
              </w:rPr>
              <w:t>制定出具体目标绩效考核体系，并按照季度半年度和年度为医院直接测算出绩效考核结果；</w:t>
            </w:r>
          </w:p>
        </w:tc>
      </w:tr>
      <w:tr w14:paraId="4C70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1" w:type="dxa"/>
            <w:vAlign w:val="center"/>
          </w:tcPr>
          <w:p w14:paraId="3A76D7CA">
            <w:pPr>
              <w:widowControl/>
              <w:jc w:val="center"/>
              <w:rPr>
                <w:rFonts w:hint="eastAsia" w:ascii="宋体" w:hAnsi="宋体" w:cs="宋体"/>
                <w:b/>
                <w:bCs/>
                <w:kern w:val="0"/>
                <w:sz w:val="24"/>
                <w:szCs w:val="24"/>
              </w:rPr>
            </w:pPr>
            <w:r>
              <w:rPr>
                <w:rFonts w:hint="eastAsia" w:ascii="宋体" w:hAnsi="宋体" w:cs="宋体"/>
                <w:b/>
                <w:bCs/>
                <w:kern w:val="0"/>
                <w:sz w:val="24"/>
                <w:szCs w:val="24"/>
              </w:rPr>
              <w:t>9</w:t>
            </w:r>
          </w:p>
        </w:tc>
        <w:tc>
          <w:tcPr>
            <w:tcW w:w="997" w:type="dxa"/>
            <w:vMerge w:val="continue"/>
            <w:vAlign w:val="center"/>
          </w:tcPr>
          <w:p w14:paraId="6D6DE47C">
            <w:pPr>
              <w:widowControl/>
              <w:rPr>
                <w:rFonts w:hint="eastAsia" w:ascii="宋体" w:hAnsi="宋体" w:cs="宋体"/>
                <w:b/>
                <w:bCs/>
                <w:kern w:val="0"/>
                <w:sz w:val="24"/>
                <w:szCs w:val="24"/>
              </w:rPr>
            </w:pPr>
          </w:p>
        </w:tc>
        <w:tc>
          <w:tcPr>
            <w:tcW w:w="7943" w:type="dxa"/>
            <w:vAlign w:val="center"/>
          </w:tcPr>
          <w:p w14:paraId="318F3F4F">
            <w:pPr>
              <w:widowControl/>
              <w:rPr>
                <w:rFonts w:hint="eastAsia" w:ascii="宋体" w:hAnsi="宋体" w:cs="宋体"/>
                <w:kern w:val="0"/>
                <w:sz w:val="24"/>
                <w:szCs w:val="24"/>
              </w:rPr>
            </w:pPr>
            <w:r>
              <w:rPr>
                <w:rFonts w:hint="eastAsia" w:ascii="宋体" w:hAnsi="宋体" w:cs="宋体"/>
                <w:kern w:val="0"/>
                <w:sz w:val="24"/>
                <w:szCs w:val="24"/>
              </w:rPr>
              <w:t>月度绩效考核计算和发布；</w:t>
            </w:r>
          </w:p>
        </w:tc>
      </w:tr>
      <w:tr w14:paraId="4111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32E1C8D9">
            <w:pPr>
              <w:widowControl/>
              <w:jc w:val="center"/>
              <w:rPr>
                <w:rFonts w:hint="eastAsia" w:ascii="宋体" w:hAnsi="宋体" w:cs="宋体"/>
                <w:b/>
                <w:bCs/>
                <w:kern w:val="0"/>
                <w:sz w:val="24"/>
                <w:szCs w:val="24"/>
              </w:rPr>
            </w:pPr>
            <w:r>
              <w:rPr>
                <w:rFonts w:hint="eastAsia" w:ascii="宋体" w:hAnsi="宋体" w:cs="宋体"/>
                <w:b/>
                <w:bCs/>
                <w:kern w:val="0"/>
                <w:sz w:val="24"/>
                <w:szCs w:val="24"/>
              </w:rPr>
              <w:t>10</w:t>
            </w:r>
          </w:p>
        </w:tc>
        <w:tc>
          <w:tcPr>
            <w:tcW w:w="997" w:type="dxa"/>
            <w:vMerge w:val="continue"/>
            <w:vAlign w:val="center"/>
          </w:tcPr>
          <w:p w14:paraId="3F7DAE30">
            <w:pPr>
              <w:widowControl/>
              <w:rPr>
                <w:rFonts w:hint="eastAsia" w:ascii="宋体" w:hAnsi="宋体" w:cs="宋体"/>
                <w:b/>
                <w:bCs/>
                <w:kern w:val="0"/>
                <w:sz w:val="24"/>
                <w:szCs w:val="24"/>
              </w:rPr>
            </w:pPr>
          </w:p>
        </w:tc>
        <w:tc>
          <w:tcPr>
            <w:tcW w:w="7943" w:type="dxa"/>
            <w:vAlign w:val="center"/>
          </w:tcPr>
          <w:p w14:paraId="40F0798A">
            <w:pPr>
              <w:widowControl/>
              <w:rPr>
                <w:rFonts w:hint="eastAsia" w:ascii="宋体" w:hAnsi="宋体" w:cs="宋体"/>
                <w:kern w:val="0"/>
                <w:sz w:val="24"/>
                <w:szCs w:val="24"/>
              </w:rPr>
            </w:pPr>
            <w:r>
              <w:rPr>
                <w:rFonts w:hint="eastAsia" w:ascii="宋体" w:hAnsi="宋体" w:cs="宋体"/>
                <w:kern w:val="0"/>
                <w:sz w:val="24"/>
                <w:szCs w:val="24"/>
              </w:rPr>
              <w:t>全院及各科室整体情况分析：</w:t>
            </w:r>
          </w:p>
          <w:p w14:paraId="5D65F443">
            <w:pPr>
              <w:widowControl/>
              <w:numPr>
                <w:ilvl w:val="0"/>
                <w:numId w:val="2"/>
              </w:numPr>
              <w:rPr>
                <w:rFonts w:hint="eastAsia" w:ascii="宋体" w:hAnsi="宋体" w:cs="宋体"/>
                <w:kern w:val="0"/>
                <w:sz w:val="24"/>
                <w:szCs w:val="24"/>
              </w:rPr>
            </w:pPr>
            <w:r>
              <w:rPr>
                <w:rFonts w:hint="eastAsia" w:ascii="宋体" w:hAnsi="宋体" w:cs="宋体"/>
                <w:kern w:val="0"/>
                <w:sz w:val="24"/>
                <w:szCs w:val="24"/>
              </w:rPr>
              <w:t>全院医疗质量及安全指标数值与排名分析（人次量、DRG总量、CMI、组数和低风险死亡率等）；</w:t>
            </w:r>
          </w:p>
          <w:p w14:paraId="69EC7ADB">
            <w:pPr>
              <w:widowControl/>
              <w:numPr>
                <w:ilvl w:val="0"/>
                <w:numId w:val="2"/>
              </w:numPr>
              <w:rPr>
                <w:rFonts w:hint="eastAsia" w:ascii="宋体" w:hAnsi="宋体" w:cs="宋体"/>
                <w:kern w:val="0"/>
                <w:sz w:val="24"/>
                <w:szCs w:val="24"/>
              </w:rPr>
            </w:pPr>
            <w:r>
              <w:rPr>
                <w:rFonts w:hint="eastAsia" w:ascii="宋体" w:hAnsi="宋体" w:cs="宋体"/>
                <w:kern w:val="0"/>
                <w:sz w:val="24"/>
                <w:szCs w:val="24"/>
              </w:rPr>
              <w:t>全院效率运营指标数值与排名分析（平均住院天数、平均住院费用、平均药费、药占比、平均耗材费、耗占比、时间指数和费用指数等）；</w:t>
            </w:r>
          </w:p>
          <w:p w14:paraId="51DAF506">
            <w:pPr>
              <w:widowControl/>
              <w:numPr>
                <w:ilvl w:val="0"/>
                <w:numId w:val="2"/>
              </w:numPr>
              <w:rPr>
                <w:rFonts w:hint="eastAsia" w:ascii="宋体" w:hAnsi="宋体" w:cs="宋体"/>
                <w:kern w:val="0"/>
                <w:sz w:val="24"/>
                <w:szCs w:val="24"/>
              </w:rPr>
            </w:pPr>
            <w:r>
              <w:rPr>
                <w:rFonts w:hint="eastAsia" w:ascii="宋体" w:hAnsi="宋体" w:cs="宋体"/>
                <w:kern w:val="0"/>
                <w:sz w:val="24"/>
                <w:szCs w:val="24"/>
              </w:rPr>
              <w:t>各科室综合指标数据分析：各科室的时间和费用指数与平台算法不同。平台中对院内各科室的时间和费用指数是按照本院数据为总体，即该科室的效率是相对于院内其他科室效率进行对比的。本算法中科室时间和费用指数是将科室的效率评价放在样本医院范围内进行评价，评价结果更有意义，更具对比性。</w:t>
            </w:r>
          </w:p>
        </w:tc>
      </w:tr>
      <w:tr w14:paraId="2FD3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402F08DC">
            <w:pPr>
              <w:widowControl/>
              <w:jc w:val="center"/>
              <w:rPr>
                <w:rFonts w:hint="eastAsia" w:ascii="宋体" w:hAnsi="宋体" w:cs="宋体"/>
                <w:b/>
                <w:bCs/>
                <w:kern w:val="0"/>
                <w:sz w:val="24"/>
                <w:szCs w:val="24"/>
              </w:rPr>
            </w:pPr>
            <w:r>
              <w:rPr>
                <w:rFonts w:hint="eastAsia" w:ascii="宋体" w:hAnsi="宋体" w:cs="宋体"/>
                <w:b/>
                <w:bCs/>
                <w:kern w:val="0"/>
                <w:sz w:val="24"/>
                <w:szCs w:val="24"/>
              </w:rPr>
              <w:t>11</w:t>
            </w:r>
          </w:p>
        </w:tc>
        <w:tc>
          <w:tcPr>
            <w:tcW w:w="997" w:type="dxa"/>
            <w:vMerge w:val="continue"/>
            <w:vAlign w:val="center"/>
          </w:tcPr>
          <w:p w14:paraId="0C6EDF30">
            <w:pPr>
              <w:widowControl/>
              <w:rPr>
                <w:rFonts w:hint="eastAsia" w:ascii="宋体" w:hAnsi="宋体" w:cs="宋体"/>
                <w:b/>
                <w:bCs/>
                <w:kern w:val="0"/>
                <w:sz w:val="24"/>
                <w:szCs w:val="24"/>
              </w:rPr>
            </w:pPr>
          </w:p>
        </w:tc>
        <w:tc>
          <w:tcPr>
            <w:tcW w:w="7943" w:type="dxa"/>
            <w:vAlign w:val="center"/>
          </w:tcPr>
          <w:p w14:paraId="35849850">
            <w:pPr>
              <w:widowControl/>
              <w:rPr>
                <w:rFonts w:hint="eastAsia" w:ascii="宋体" w:hAnsi="宋体" w:cs="宋体"/>
                <w:kern w:val="0"/>
                <w:sz w:val="24"/>
                <w:szCs w:val="24"/>
              </w:rPr>
            </w:pPr>
            <w:r>
              <w:rPr>
                <w:rFonts w:hint="eastAsia" w:ascii="宋体" w:hAnsi="宋体" w:cs="宋体"/>
                <w:kern w:val="0"/>
                <w:sz w:val="24"/>
                <w:szCs w:val="24"/>
              </w:rPr>
              <w:t>同比环比增长率分析：</w:t>
            </w:r>
          </w:p>
          <w:p w14:paraId="7A3C216E">
            <w:pPr>
              <w:widowControl/>
              <w:numPr>
                <w:ilvl w:val="0"/>
                <w:numId w:val="3"/>
              </w:numPr>
              <w:rPr>
                <w:rFonts w:hint="eastAsia" w:ascii="宋体" w:hAnsi="宋体" w:cs="宋体"/>
                <w:kern w:val="0"/>
                <w:sz w:val="24"/>
                <w:szCs w:val="24"/>
              </w:rPr>
            </w:pPr>
            <w:r>
              <w:rPr>
                <w:rFonts w:hint="eastAsia" w:ascii="宋体" w:hAnsi="宋体" w:cs="宋体"/>
                <w:kern w:val="0"/>
                <w:sz w:val="24"/>
                <w:szCs w:val="24"/>
              </w:rPr>
              <w:t>医疗质量及安全指标增长率分析；</w:t>
            </w:r>
          </w:p>
          <w:p w14:paraId="0CC27184">
            <w:pPr>
              <w:widowControl/>
              <w:numPr>
                <w:ilvl w:val="0"/>
                <w:numId w:val="3"/>
              </w:numPr>
              <w:rPr>
                <w:rFonts w:hint="eastAsia" w:ascii="宋体" w:hAnsi="宋体" w:cs="宋体"/>
                <w:kern w:val="0"/>
                <w:sz w:val="24"/>
                <w:szCs w:val="24"/>
              </w:rPr>
            </w:pPr>
            <w:r>
              <w:rPr>
                <w:rFonts w:hint="eastAsia" w:ascii="宋体" w:hAnsi="宋体" w:cs="宋体"/>
                <w:kern w:val="0"/>
                <w:sz w:val="24"/>
                <w:szCs w:val="24"/>
              </w:rPr>
              <w:t>效率运营指标增长率分析；</w:t>
            </w:r>
          </w:p>
          <w:p w14:paraId="5D39F674">
            <w:pPr>
              <w:widowControl/>
              <w:numPr>
                <w:ilvl w:val="0"/>
                <w:numId w:val="3"/>
              </w:numPr>
              <w:rPr>
                <w:rFonts w:hint="eastAsia" w:ascii="宋体" w:hAnsi="宋体" w:cs="宋体"/>
                <w:kern w:val="0"/>
                <w:sz w:val="24"/>
                <w:szCs w:val="24"/>
              </w:rPr>
            </w:pPr>
            <w:r>
              <w:rPr>
                <w:rFonts w:hint="eastAsia" w:ascii="宋体" w:hAnsi="宋体" w:cs="宋体"/>
                <w:kern w:val="0"/>
                <w:sz w:val="24"/>
                <w:szCs w:val="24"/>
              </w:rPr>
              <w:t>各科室环比增长率（月度）；</w:t>
            </w:r>
          </w:p>
          <w:p w14:paraId="27D8CFC1">
            <w:pPr>
              <w:widowControl/>
              <w:numPr>
                <w:ilvl w:val="0"/>
                <w:numId w:val="3"/>
              </w:numPr>
              <w:rPr>
                <w:rFonts w:hint="eastAsia" w:ascii="宋体" w:hAnsi="宋体" w:cs="宋体"/>
                <w:kern w:val="0"/>
                <w:sz w:val="24"/>
                <w:szCs w:val="24"/>
              </w:rPr>
            </w:pPr>
            <w:r>
              <w:rPr>
                <w:rFonts w:hint="eastAsia" w:ascii="宋体" w:hAnsi="宋体" w:cs="宋体"/>
                <w:kern w:val="0"/>
                <w:sz w:val="24"/>
                <w:szCs w:val="24"/>
              </w:rPr>
              <w:t>各科室同比增长率（月度）；</w:t>
            </w:r>
          </w:p>
          <w:p w14:paraId="088FC2DA">
            <w:pPr>
              <w:widowControl/>
              <w:numPr>
                <w:ilvl w:val="0"/>
                <w:numId w:val="3"/>
              </w:numPr>
              <w:rPr>
                <w:rFonts w:hint="eastAsia" w:ascii="宋体" w:hAnsi="宋体" w:cs="宋体"/>
                <w:kern w:val="0"/>
                <w:sz w:val="24"/>
                <w:szCs w:val="24"/>
              </w:rPr>
            </w:pPr>
            <w:r>
              <w:rPr>
                <w:rFonts w:hint="eastAsia" w:ascii="宋体" w:hAnsi="宋体" w:cs="宋体"/>
                <w:kern w:val="0"/>
                <w:sz w:val="24"/>
                <w:szCs w:val="24"/>
              </w:rPr>
              <w:t>各科室环比增长率（季度）；</w:t>
            </w:r>
          </w:p>
          <w:p w14:paraId="62BBBF34">
            <w:pPr>
              <w:widowControl/>
              <w:numPr>
                <w:ilvl w:val="0"/>
                <w:numId w:val="3"/>
              </w:numPr>
              <w:rPr>
                <w:rFonts w:hint="eastAsia" w:ascii="宋体" w:hAnsi="宋体" w:cs="宋体"/>
                <w:kern w:val="0"/>
                <w:sz w:val="24"/>
                <w:szCs w:val="24"/>
              </w:rPr>
            </w:pPr>
            <w:r>
              <w:rPr>
                <w:rFonts w:hint="eastAsia" w:ascii="宋体" w:hAnsi="宋体" w:cs="宋体"/>
                <w:kern w:val="0"/>
                <w:sz w:val="24"/>
                <w:szCs w:val="24"/>
              </w:rPr>
              <w:t>各科室同比增长率（季度）。</w:t>
            </w:r>
          </w:p>
        </w:tc>
      </w:tr>
      <w:tr w14:paraId="21A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0DCBB76A">
            <w:pPr>
              <w:widowControl/>
              <w:tabs>
                <w:tab w:val="left" w:pos="348"/>
                <w:tab w:val="center" w:pos="586"/>
              </w:tabs>
              <w:jc w:val="center"/>
              <w:rPr>
                <w:rFonts w:hint="eastAsia" w:ascii="宋体" w:hAnsi="宋体" w:cs="宋体"/>
                <w:b/>
                <w:bCs/>
                <w:kern w:val="0"/>
                <w:sz w:val="24"/>
                <w:szCs w:val="24"/>
              </w:rPr>
            </w:pPr>
            <w:r>
              <w:rPr>
                <w:rFonts w:hint="eastAsia" w:ascii="宋体" w:hAnsi="宋体" w:cs="宋体"/>
                <w:b/>
                <w:bCs/>
                <w:kern w:val="0"/>
                <w:sz w:val="24"/>
                <w:szCs w:val="24"/>
              </w:rPr>
              <w:t>12</w:t>
            </w:r>
          </w:p>
        </w:tc>
        <w:tc>
          <w:tcPr>
            <w:tcW w:w="997" w:type="dxa"/>
            <w:vMerge w:val="continue"/>
            <w:vAlign w:val="center"/>
          </w:tcPr>
          <w:p w14:paraId="52F4B9F6">
            <w:pPr>
              <w:widowControl/>
              <w:rPr>
                <w:rFonts w:hint="eastAsia" w:ascii="宋体" w:hAnsi="宋体" w:cs="宋体"/>
                <w:b/>
                <w:bCs/>
                <w:kern w:val="0"/>
                <w:sz w:val="24"/>
                <w:szCs w:val="24"/>
              </w:rPr>
            </w:pPr>
          </w:p>
        </w:tc>
        <w:tc>
          <w:tcPr>
            <w:tcW w:w="7943" w:type="dxa"/>
            <w:vAlign w:val="center"/>
          </w:tcPr>
          <w:p w14:paraId="3E7A65DA">
            <w:pPr>
              <w:widowControl/>
              <w:rPr>
                <w:rFonts w:hint="eastAsia" w:ascii="宋体" w:hAnsi="宋体" w:cs="宋体"/>
                <w:kern w:val="0"/>
                <w:sz w:val="24"/>
                <w:szCs w:val="24"/>
              </w:rPr>
            </w:pPr>
            <w:r>
              <w:rPr>
                <w:rFonts w:hint="eastAsia" w:ascii="宋体" w:hAnsi="宋体" w:cs="宋体"/>
                <w:kern w:val="0"/>
                <w:sz w:val="24"/>
                <w:szCs w:val="24"/>
              </w:rPr>
              <w:t>病种同比增长率分析：</w:t>
            </w:r>
          </w:p>
          <w:p w14:paraId="17AB42E6">
            <w:pPr>
              <w:widowControl/>
              <w:ind w:firstLine="480" w:firstLineChars="200"/>
              <w:rPr>
                <w:rFonts w:hint="eastAsia" w:ascii="宋体" w:hAnsi="宋体" w:cs="宋体"/>
                <w:kern w:val="0"/>
                <w:sz w:val="24"/>
                <w:szCs w:val="24"/>
              </w:rPr>
            </w:pPr>
            <w:r>
              <w:rPr>
                <w:rFonts w:hint="eastAsia" w:ascii="宋体" w:hAnsi="宋体" w:cs="宋体"/>
                <w:kern w:val="0"/>
                <w:sz w:val="24"/>
                <w:szCs w:val="24"/>
              </w:rPr>
              <w:t>分析疑难DRG组对比2024年的人次量同比增长情况。</w:t>
            </w:r>
          </w:p>
        </w:tc>
      </w:tr>
      <w:tr w14:paraId="4B3D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6ADB73D5">
            <w:pPr>
              <w:widowControl/>
              <w:jc w:val="center"/>
              <w:rPr>
                <w:rFonts w:hint="eastAsia" w:ascii="宋体" w:hAnsi="宋体" w:cs="宋体"/>
                <w:b/>
                <w:bCs/>
                <w:kern w:val="0"/>
                <w:sz w:val="24"/>
                <w:szCs w:val="24"/>
              </w:rPr>
            </w:pPr>
            <w:r>
              <w:rPr>
                <w:rFonts w:hint="eastAsia" w:ascii="宋体" w:hAnsi="宋体" w:cs="宋体"/>
                <w:b/>
                <w:bCs/>
                <w:kern w:val="0"/>
                <w:sz w:val="24"/>
                <w:szCs w:val="24"/>
              </w:rPr>
              <w:t>13</w:t>
            </w:r>
          </w:p>
        </w:tc>
        <w:tc>
          <w:tcPr>
            <w:tcW w:w="997" w:type="dxa"/>
            <w:vMerge w:val="continue"/>
            <w:vAlign w:val="center"/>
          </w:tcPr>
          <w:p w14:paraId="0D5C70CA">
            <w:pPr>
              <w:widowControl/>
              <w:rPr>
                <w:rFonts w:hint="eastAsia" w:ascii="宋体" w:hAnsi="宋体" w:cs="宋体"/>
                <w:b/>
                <w:bCs/>
                <w:kern w:val="0"/>
                <w:sz w:val="24"/>
                <w:szCs w:val="24"/>
              </w:rPr>
            </w:pPr>
          </w:p>
        </w:tc>
        <w:tc>
          <w:tcPr>
            <w:tcW w:w="7943" w:type="dxa"/>
            <w:vAlign w:val="center"/>
          </w:tcPr>
          <w:p w14:paraId="4BCD2B51">
            <w:pPr>
              <w:widowControl/>
              <w:rPr>
                <w:rFonts w:hint="eastAsia" w:ascii="宋体" w:hAnsi="宋体" w:cs="宋体"/>
                <w:kern w:val="0"/>
                <w:sz w:val="24"/>
                <w:szCs w:val="24"/>
              </w:rPr>
            </w:pPr>
            <w:r>
              <w:rPr>
                <w:rFonts w:hint="eastAsia" w:ascii="宋体" w:hAnsi="宋体" w:cs="宋体"/>
                <w:kern w:val="0"/>
                <w:sz w:val="24"/>
                <w:szCs w:val="24"/>
              </w:rPr>
              <w:t>病种运营结构分析：</w:t>
            </w:r>
          </w:p>
          <w:p w14:paraId="3B0285EA">
            <w:pPr>
              <w:widowControl/>
              <w:numPr>
                <w:ilvl w:val="0"/>
                <w:numId w:val="4"/>
              </w:numPr>
              <w:rPr>
                <w:rFonts w:hint="eastAsia" w:ascii="宋体" w:hAnsi="宋体" w:cs="宋体"/>
                <w:kern w:val="0"/>
                <w:sz w:val="24"/>
                <w:szCs w:val="24"/>
              </w:rPr>
            </w:pPr>
            <w:r>
              <w:rPr>
                <w:rFonts w:hint="eastAsia" w:ascii="宋体" w:hAnsi="宋体" w:cs="宋体"/>
                <w:kern w:val="0"/>
                <w:sz w:val="24"/>
                <w:szCs w:val="24"/>
              </w:rPr>
              <w:t>分析医院及各科室主要病种；</w:t>
            </w:r>
          </w:p>
          <w:p w14:paraId="69E0C195">
            <w:pPr>
              <w:widowControl/>
              <w:numPr>
                <w:ilvl w:val="0"/>
                <w:numId w:val="4"/>
              </w:numPr>
              <w:rPr>
                <w:rFonts w:hint="eastAsia" w:ascii="宋体" w:hAnsi="宋体" w:cs="宋体"/>
                <w:kern w:val="0"/>
                <w:sz w:val="24"/>
                <w:szCs w:val="24"/>
              </w:rPr>
            </w:pPr>
            <w:r>
              <w:rPr>
                <w:rFonts w:hint="eastAsia" w:ascii="宋体" w:hAnsi="宋体" w:cs="宋体"/>
                <w:kern w:val="0"/>
                <w:sz w:val="24"/>
                <w:szCs w:val="24"/>
              </w:rPr>
              <w:t>主要病种可以按照人次量/平均住院天数/平均住院费用/平均药费/药占比/平均耗材费/耗占比多个维度进行排序。</w:t>
            </w:r>
          </w:p>
        </w:tc>
      </w:tr>
      <w:tr w14:paraId="09C0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3DD53779">
            <w:pPr>
              <w:widowControl/>
              <w:jc w:val="center"/>
              <w:rPr>
                <w:rFonts w:hint="eastAsia" w:ascii="宋体" w:hAnsi="宋体" w:cs="宋体"/>
                <w:b/>
                <w:bCs/>
                <w:kern w:val="0"/>
                <w:sz w:val="24"/>
                <w:szCs w:val="24"/>
              </w:rPr>
            </w:pPr>
            <w:r>
              <w:rPr>
                <w:rFonts w:hint="eastAsia" w:ascii="宋体" w:hAnsi="宋体" w:cs="宋体"/>
                <w:b/>
                <w:bCs/>
                <w:kern w:val="0"/>
                <w:sz w:val="24"/>
                <w:szCs w:val="24"/>
              </w:rPr>
              <w:t>14</w:t>
            </w:r>
          </w:p>
        </w:tc>
        <w:tc>
          <w:tcPr>
            <w:tcW w:w="997" w:type="dxa"/>
            <w:vMerge w:val="continue"/>
            <w:vAlign w:val="center"/>
          </w:tcPr>
          <w:p w14:paraId="48362140">
            <w:pPr>
              <w:widowControl/>
              <w:rPr>
                <w:rFonts w:hint="eastAsia" w:ascii="宋体" w:hAnsi="宋体" w:cs="宋体"/>
                <w:b/>
                <w:bCs/>
                <w:kern w:val="0"/>
                <w:sz w:val="24"/>
                <w:szCs w:val="24"/>
              </w:rPr>
            </w:pPr>
          </w:p>
        </w:tc>
        <w:tc>
          <w:tcPr>
            <w:tcW w:w="7943" w:type="dxa"/>
            <w:vAlign w:val="center"/>
          </w:tcPr>
          <w:p w14:paraId="0349527E">
            <w:pPr>
              <w:widowControl/>
              <w:rPr>
                <w:rFonts w:hint="eastAsia" w:ascii="宋体" w:hAnsi="宋体" w:cs="宋体"/>
                <w:kern w:val="0"/>
                <w:sz w:val="24"/>
                <w:szCs w:val="24"/>
              </w:rPr>
            </w:pPr>
            <w:r>
              <w:rPr>
                <w:rFonts w:hint="eastAsia" w:ascii="宋体" w:hAnsi="宋体" w:cs="宋体"/>
                <w:kern w:val="0"/>
                <w:sz w:val="24"/>
                <w:szCs w:val="24"/>
              </w:rPr>
              <w:t>RW分组结构分析：</w:t>
            </w:r>
          </w:p>
          <w:p w14:paraId="76FFE895">
            <w:pPr>
              <w:widowControl/>
              <w:ind w:firstLine="480" w:firstLineChars="200"/>
              <w:rPr>
                <w:rFonts w:hint="eastAsia" w:ascii="宋体" w:hAnsi="宋体" w:cs="宋体"/>
                <w:kern w:val="0"/>
                <w:sz w:val="24"/>
                <w:szCs w:val="24"/>
              </w:rPr>
            </w:pPr>
            <w:r>
              <w:rPr>
                <w:rFonts w:hint="eastAsia" w:ascii="宋体" w:hAnsi="宋体" w:cs="宋体"/>
                <w:kern w:val="0"/>
                <w:sz w:val="24"/>
                <w:szCs w:val="24"/>
              </w:rPr>
              <w:t>主要分析医院及各科室主要RW分组数量的对比变化。</w:t>
            </w:r>
          </w:p>
        </w:tc>
      </w:tr>
      <w:tr w14:paraId="7A78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213E992E">
            <w:pPr>
              <w:widowControl/>
              <w:jc w:val="center"/>
              <w:rPr>
                <w:rFonts w:hint="eastAsia" w:ascii="宋体" w:hAnsi="宋体" w:cs="宋体"/>
                <w:b/>
                <w:bCs/>
                <w:kern w:val="0"/>
                <w:sz w:val="24"/>
                <w:szCs w:val="24"/>
              </w:rPr>
            </w:pPr>
            <w:r>
              <w:rPr>
                <w:rFonts w:hint="eastAsia" w:ascii="宋体" w:hAnsi="宋体" w:cs="宋体"/>
                <w:b/>
                <w:bCs/>
                <w:kern w:val="0"/>
                <w:sz w:val="24"/>
                <w:szCs w:val="24"/>
              </w:rPr>
              <w:t>15</w:t>
            </w:r>
          </w:p>
        </w:tc>
        <w:tc>
          <w:tcPr>
            <w:tcW w:w="997" w:type="dxa"/>
            <w:vMerge w:val="continue"/>
            <w:vAlign w:val="center"/>
          </w:tcPr>
          <w:p w14:paraId="4F1AFEE5">
            <w:pPr>
              <w:widowControl/>
              <w:rPr>
                <w:rFonts w:hint="eastAsia" w:ascii="宋体" w:hAnsi="宋体" w:cs="宋体"/>
                <w:b/>
                <w:bCs/>
                <w:kern w:val="0"/>
                <w:sz w:val="24"/>
                <w:szCs w:val="24"/>
              </w:rPr>
            </w:pPr>
          </w:p>
        </w:tc>
        <w:tc>
          <w:tcPr>
            <w:tcW w:w="7943" w:type="dxa"/>
            <w:vAlign w:val="center"/>
          </w:tcPr>
          <w:p w14:paraId="45440235">
            <w:pPr>
              <w:widowControl/>
              <w:rPr>
                <w:rFonts w:hint="eastAsia" w:ascii="宋体" w:hAnsi="宋体" w:cs="宋体"/>
                <w:kern w:val="0"/>
                <w:sz w:val="24"/>
                <w:szCs w:val="24"/>
              </w:rPr>
            </w:pPr>
            <w:r>
              <w:rPr>
                <w:rFonts w:hint="eastAsia" w:ascii="宋体" w:hAnsi="宋体" w:cs="宋体"/>
                <w:kern w:val="0"/>
                <w:sz w:val="24"/>
                <w:szCs w:val="24"/>
              </w:rPr>
              <w:t>优劣势病组分析：</w:t>
            </w:r>
          </w:p>
          <w:p w14:paraId="29F3AB2A">
            <w:pPr>
              <w:widowControl/>
              <w:ind w:firstLine="480" w:firstLineChars="200"/>
              <w:rPr>
                <w:rFonts w:hint="eastAsia" w:ascii="宋体" w:hAnsi="宋体" w:cs="宋体"/>
                <w:kern w:val="0"/>
                <w:sz w:val="24"/>
                <w:szCs w:val="24"/>
              </w:rPr>
            </w:pPr>
            <w:r>
              <w:rPr>
                <w:rFonts w:hint="eastAsia" w:ascii="宋体" w:hAnsi="宋体" w:cs="宋体"/>
                <w:kern w:val="0"/>
                <w:sz w:val="24"/>
                <w:szCs w:val="24"/>
              </w:rPr>
              <w:t>将本疑难DRG组与同期进行比对。</w:t>
            </w:r>
          </w:p>
        </w:tc>
      </w:tr>
      <w:tr w14:paraId="2AEB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520E4D07">
            <w:pPr>
              <w:widowControl/>
              <w:jc w:val="center"/>
              <w:rPr>
                <w:rFonts w:hint="eastAsia" w:ascii="宋体" w:hAnsi="宋体" w:cs="宋体"/>
                <w:b/>
                <w:bCs/>
                <w:kern w:val="0"/>
                <w:sz w:val="24"/>
                <w:szCs w:val="24"/>
              </w:rPr>
            </w:pPr>
            <w:r>
              <w:rPr>
                <w:rFonts w:hint="eastAsia" w:ascii="宋体" w:hAnsi="宋体" w:cs="宋体"/>
                <w:b/>
                <w:bCs/>
                <w:kern w:val="0"/>
                <w:sz w:val="24"/>
                <w:szCs w:val="24"/>
              </w:rPr>
              <w:t>16</w:t>
            </w:r>
          </w:p>
        </w:tc>
        <w:tc>
          <w:tcPr>
            <w:tcW w:w="997" w:type="dxa"/>
            <w:vMerge w:val="continue"/>
            <w:vAlign w:val="center"/>
          </w:tcPr>
          <w:p w14:paraId="26541F17">
            <w:pPr>
              <w:widowControl/>
              <w:rPr>
                <w:rFonts w:hint="eastAsia" w:ascii="宋体" w:hAnsi="宋体" w:cs="宋体"/>
                <w:b/>
                <w:bCs/>
                <w:kern w:val="0"/>
                <w:sz w:val="24"/>
                <w:szCs w:val="24"/>
              </w:rPr>
            </w:pPr>
          </w:p>
        </w:tc>
        <w:tc>
          <w:tcPr>
            <w:tcW w:w="7943" w:type="dxa"/>
            <w:vAlign w:val="center"/>
          </w:tcPr>
          <w:p w14:paraId="54F78DA4">
            <w:pPr>
              <w:widowControl/>
              <w:rPr>
                <w:rFonts w:hint="eastAsia" w:ascii="宋体" w:hAnsi="宋体" w:cs="宋体"/>
                <w:kern w:val="0"/>
                <w:sz w:val="24"/>
                <w:szCs w:val="24"/>
              </w:rPr>
            </w:pPr>
            <w:r>
              <w:rPr>
                <w:rFonts w:hint="eastAsia" w:ascii="宋体" w:hAnsi="宋体" w:cs="宋体"/>
                <w:kern w:val="0"/>
                <w:sz w:val="24"/>
                <w:szCs w:val="24"/>
              </w:rPr>
              <w:t>缺失疑难病组明细分析：</w:t>
            </w:r>
          </w:p>
          <w:p w14:paraId="6242C52A">
            <w:pPr>
              <w:widowControl/>
              <w:ind w:firstLine="480" w:firstLineChars="200"/>
              <w:rPr>
                <w:rFonts w:hint="eastAsia" w:ascii="宋体" w:hAnsi="宋体" w:cs="宋体"/>
                <w:kern w:val="0"/>
                <w:sz w:val="24"/>
                <w:szCs w:val="24"/>
              </w:rPr>
            </w:pPr>
            <w:r>
              <w:rPr>
                <w:rFonts w:hint="eastAsia" w:ascii="宋体" w:hAnsi="宋体" w:cs="宋体"/>
                <w:kern w:val="0"/>
                <w:sz w:val="24"/>
                <w:szCs w:val="24"/>
              </w:rPr>
              <w:t>本统计分析主要帮助医院了解缺失疑难DRG组，为发展院内亚专科提供依据。根据实际情况，调整对RW≥2的疑难病例缺失病组的关注度，对0≤RW&lt;0.5的病组是否该逐渐减弱诊疗量。</w:t>
            </w:r>
          </w:p>
        </w:tc>
      </w:tr>
      <w:tr w14:paraId="2779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72417226">
            <w:pPr>
              <w:widowControl/>
              <w:jc w:val="center"/>
              <w:rPr>
                <w:rFonts w:hint="eastAsia" w:ascii="宋体" w:hAnsi="宋体" w:cs="宋体"/>
                <w:b/>
                <w:bCs/>
                <w:kern w:val="0"/>
                <w:sz w:val="24"/>
                <w:szCs w:val="24"/>
              </w:rPr>
            </w:pPr>
            <w:r>
              <w:rPr>
                <w:rFonts w:hint="eastAsia" w:ascii="宋体" w:hAnsi="宋体" w:cs="宋体"/>
                <w:b/>
                <w:bCs/>
                <w:kern w:val="0"/>
                <w:sz w:val="24"/>
                <w:szCs w:val="24"/>
              </w:rPr>
              <w:t>17</w:t>
            </w:r>
          </w:p>
        </w:tc>
        <w:tc>
          <w:tcPr>
            <w:tcW w:w="997" w:type="dxa"/>
            <w:vMerge w:val="continue"/>
            <w:vAlign w:val="center"/>
          </w:tcPr>
          <w:p w14:paraId="0A421ECA">
            <w:pPr>
              <w:widowControl/>
              <w:rPr>
                <w:rFonts w:hint="eastAsia" w:ascii="宋体" w:hAnsi="宋体" w:cs="宋体"/>
                <w:b/>
                <w:bCs/>
                <w:kern w:val="0"/>
                <w:sz w:val="24"/>
                <w:szCs w:val="24"/>
              </w:rPr>
            </w:pPr>
          </w:p>
        </w:tc>
        <w:tc>
          <w:tcPr>
            <w:tcW w:w="7943" w:type="dxa"/>
            <w:vAlign w:val="center"/>
          </w:tcPr>
          <w:p w14:paraId="5EDDD443">
            <w:pPr>
              <w:widowControl/>
              <w:rPr>
                <w:rFonts w:hint="eastAsia" w:ascii="宋体" w:hAnsi="宋体" w:cs="宋体"/>
                <w:kern w:val="0"/>
                <w:sz w:val="24"/>
                <w:szCs w:val="24"/>
              </w:rPr>
            </w:pPr>
            <w:r>
              <w:rPr>
                <w:rFonts w:hint="eastAsia" w:ascii="宋体" w:hAnsi="宋体" w:cs="宋体"/>
                <w:kern w:val="0"/>
                <w:sz w:val="24"/>
                <w:szCs w:val="24"/>
              </w:rPr>
              <w:t>术种同比增长率分析：</w:t>
            </w:r>
          </w:p>
          <w:p w14:paraId="3C5F33DF">
            <w:pPr>
              <w:widowControl/>
              <w:ind w:firstLine="480" w:firstLineChars="200"/>
              <w:rPr>
                <w:rFonts w:hint="eastAsia" w:ascii="宋体" w:hAnsi="宋体" w:cs="宋体"/>
                <w:kern w:val="0"/>
                <w:sz w:val="24"/>
                <w:szCs w:val="24"/>
              </w:rPr>
            </w:pPr>
            <w:r>
              <w:rPr>
                <w:rFonts w:hint="eastAsia" w:ascii="宋体" w:hAnsi="宋体" w:cs="宋体"/>
                <w:kern w:val="0"/>
                <w:sz w:val="24"/>
                <w:szCs w:val="24"/>
              </w:rPr>
              <w:t>本数据主要查看各科室三四级手术例数对比往年的同比增长情况。</w:t>
            </w:r>
          </w:p>
        </w:tc>
      </w:tr>
      <w:tr w14:paraId="58F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23E1C9D7">
            <w:pPr>
              <w:widowControl/>
              <w:jc w:val="center"/>
              <w:rPr>
                <w:rFonts w:hint="eastAsia" w:ascii="宋体" w:hAnsi="宋体" w:cs="宋体"/>
                <w:b/>
                <w:bCs/>
                <w:kern w:val="0"/>
                <w:sz w:val="24"/>
                <w:szCs w:val="24"/>
              </w:rPr>
            </w:pPr>
            <w:r>
              <w:rPr>
                <w:rFonts w:hint="eastAsia" w:ascii="宋体" w:hAnsi="宋体" w:cs="宋体"/>
                <w:b/>
                <w:bCs/>
                <w:kern w:val="0"/>
                <w:sz w:val="24"/>
                <w:szCs w:val="24"/>
              </w:rPr>
              <w:t>18</w:t>
            </w:r>
          </w:p>
        </w:tc>
        <w:tc>
          <w:tcPr>
            <w:tcW w:w="997" w:type="dxa"/>
            <w:vMerge w:val="continue"/>
            <w:vAlign w:val="center"/>
          </w:tcPr>
          <w:p w14:paraId="4F178887">
            <w:pPr>
              <w:widowControl/>
              <w:rPr>
                <w:rFonts w:hint="eastAsia" w:ascii="宋体" w:hAnsi="宋体" w:cs="宋体"/>
                <w:b/>
                <w:bCs/>
                <w:kern w:val="0"/>
                <w:sz w:val="24"/>
                <w:szCs w:val="24"/>
              </w:rPr>
            </w:pPr>
          </w:p>
        </w:tc>
        <w:tc>
          <w:tcPr>
            <w:tcW w:w="7943" w:type="dxa"/>
            <w:vAlign w:val="center"/>
          </w:tcPr>
          <w:p w14:paraId="1AE4D484">
            <w:pPr>
              <w:widowControl/>
              <w:rPr>
                <w:rFonts w:hint="eastAsia" w:ascii="宋体" w:hAnsi="宋体" w:cs="宋体"/>
                <w:kern w:val="0"/>
                <w:sz w:val="24"/>
                <w:szCs w:val="24"/>
              </w:rPr>
            </w:pPr>
            <w:r>
              <w:rPr>
                <w:rFonts w:hint="eastAsia" w:ascii="宋体" w:hAnsi="宋体" w:cs="宋体"/>
                <w:kern w:val="0"/>
                <w:sz w:val="24"/>
                <w:szCs w:val="24"/>
              </w:rPr>
              <w:t>优劣势术种分析：</w:t>
            </w:r>
          </w:p>
          <w:p w14:paraId="0753CE91">
            <w:pPr>
              <w:widowControl/>
              <w:ind w:firstLine="480" w:firstLineChars="200"/>
              <w:rPr>
                <w:rFonts w:hint="eastAsia" w:ascii="宋体" w:hAnsi="宋体" w:cs="宋体"/>
                <w:kern w:val="0"/>
                <w:sz w:val="24"/>
                <w:szCs w:val="24"/>
              </w:rPr>
            </w:pPr>
            <w:r>
              <w:rPr>
                <w:rFonts w:hint="eastAsia" w:ascii="宋体" w:hAnsi="宋体" w:cs="宋体"/>
                <w:kern w:val="0"/>
                <w:sz w:val="24"/>
                <w:szCs w:val="24"/>
              </w:rPr>
              <w:t>将本院三四级手术与同期手术例数进行对比。</w:t>
            </w:r>
          </w:p>
        </w:tc>
      </w:tr>
      <w:tr w14:paraId="413B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0FE720B5">
            <w:pPr>
              <w:widowControl/>
              <w:jc w:val="center"/>
              <w:rPr>
                <w:rFonts w:hint="eastAsia" w:ascii="宋体" w:hAnsi="宋体" w:cs="宋体"/>
                <w:b/>
                <w:bCs/>
                <w:kern w:val="0"/>
                <w:sz w:val="24"/>
                <w:szCs w:val="24"/>
              </w:rPr>
            </w:pPr>
            <w:r>
              <w:rPr>
                <w:rFonts w:hint="eastAsia" w:ascii="宋体" w:hAnsi="宋体" w:cs="宋体"/>
                <w:b/>
                <w:bCs/>
                <w:kern w:val="0"/>
                <w:sz w:val="24"/>
                <w:szCs w:val="24"/>
              </w:rPr>
              <w:t>19</w:t>
            </w:r>
          </w:p>
        </w:tc>
        <w:tc>
          <w:tcPr>
            <w:tcW w:w="997" w:type="dxa"/>
            <w:vMerge w:val="continue"/>
            <w:vAlign w:val="center"/>
          </w:tcPr>
          <w:p w14:paraId="6892CE41">
            <w:pPr>
              <w:widowControl/>
              <w:rPr>
                <w:rFonts w:hint="eastAsia" w:ascii="宋体" w:hAnsi="宋体" w:cs="宋体"/>
                <w:b/>
                <w:bCs/>
                <w:kern w:val="0"/>
                <w:sz w:val="24"/>
                <w:szCs w:val="24"/>
              </w:rPr>
            </w:pPr>
          </w:p>
        </w:tc>
        <w:tc>
          <w:tcPr>
            <w:tcW w:w="7943" w:type="dxa"/>
            <w:vAlign w:val="center"/>
          </w:tcPr>
          <w:p w14:paraId="69BDADC2">
            <w:pPr>
              <w:widowControl/>
              <w:rPr>
                <w:rFonts w:hint="eastAsia" w:ascii="宋体" w:hAnsi="宋体" w:cs="宋体"/>
                <w:kern w:val="0"/>
                <w:sz w:val="24"/>
                <w:szCs w:val="24"/>
              </w:rPr>
            </w:pPr>
            <w:r>
              <w:rPr>
                <w:rFonts w:hint="eastAsia" w:ascii="宋体" w:hAnsi="宋体" w:cs="宋体"/>
                <w:kern w:val="0"/>
                <w:sz w:val="24"/>
                <w:szCs w:val="24"/>
              </w:rPr>
              <w:t>缺失术种明细分析：</w:t>
            </w:r>
          </w:p>
          <w:p w14:paraId="1DA6FA4C">
            <w:pPr>
              <w:widowControl/>
              <w:ind w:firstLine="480" w:firstLineChars="200"/>
              <w:rPr>
                <w:rFonts w:hint="eastAsia" w:ascii="宋体" w:hAnsi="宋体" w:cs="宋体"/>
                <w:kern w:val="0"/>
                <w:sz w:val="24"/>
                <w:szCs w:val="24"/>
              </w:rPr>
            </w:pPr>
            <w:r>
              <w:rPr>
                <w:rFonts w:hint="eastAsia" w:ascii="宋体" w:hAnsi="宋体" w:cs="宋体"/>
                <w:kern w:val="0"/>
                <w:sz w:val="24"/>
                <w:szCs w:val="24"/>
              </w:rPr>
              <w:t>帮助医院了解缺失四级手术，为发展高难度水平手术提供依据。</w:t>
            </w:r>
          </w:p>
        </w:tc>
      </w:tr>
      <w:tr w14:paraId="2EEF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3D03E235">
            <w:pPr>
              <w:widowControl/>
              <w:jc w:val="center"/>
              <w:rPr>
                <w:rFonts w:hint="eastAsia" w:ascii="宋体" w:hAnsi="宋体" w:cs="宋体"/>
                <w:b/>
                <w:bCs/>
                <w:kern w:val="0"/>
                <w:sz w:val="24"/>
                <w:szCs w:val="24"/>
              </w:rPr>
            </w:pPr>
            <w:r>
              <w:rPr>
                <w:rFonts w:hint="eastAsia" w:ascii="宋体" w:hAnsi="宋体" w:cs="宋体"/>
                <w:b/>
                <w:bCs/>
                <w:kern w:val="0"/>
                <w:sz w:val="24"/>
                <w:szCs w:val="24"/>
              </w:rPr>
              <w:t>20</w:t>
            </w:r>
          </w:p>
        </w:tc>
        <w:tc>
          <w:tcPr>
            <w:tcW w:w="997" w:type="dxa"/>
            <w:vMerge w:val="continue"/>
            <w:vAlign w:val="center"/>
          </w:tcPr>
          <w:p w14:paraId="48004AE6">
            <w:pPr>
              <w:widowControl/>
              <w:rPr>
                <w:rFonts w:hint="eastAsia" w:ascii="宋体" w:hAnsi="宋体" w:cs="宋体"/>
                <w:b/>
                <w:bCs/>
                <w:kern w:val="0"/>
                <w:sz w:val="24"/>
                <w:szCs w:val="24"/>
              </w:rPr>
            </w:pPr>
          </w:p>
        </w:tc>
        <w:tc>
          <w:tcPr>
            <w:tcW w:w="7943" w:type="dxa"/>
            <w:vAlign w:val="center"/>
          </w:tcPr>
          <w:p w14:paraId="0006E6CB">
            <w:pPr>
              <w:widowControl/>
              <w:rPr>
                <w:rFonts w:hint="eastAsia" w:ascii="宋体" w:hAnsi="宋体" w:cs="宋体"/>
                <w:kern w:val="0"/>
                <w:sz w:val="24"/>
                <w:szCs w:val="24"/>
              </w:rPr>
            </w:pPr>
            <w:r>
              <w:rPr>
                <w:rFonts w:hint="eastAsia" w:ascii="宋体" w:hAnsi="宋体" w:cs="宋体"/>
                <w:kern w:val="0"/>
                <w:sz w:val="24"/>
                <w:szCs w:val="24"/>
              </w:rPr>
              <w:t>平均住院天数偏离度：</w:t>
            </w:r>
          </w:p>
          <w:p w14:paraId="32B19B48">
            <w:pPr>
              <w:widowControl/>
              <w:ind w:firstLine="480" w:firstLineChars="200"/>
              <w:rPr>
                <w:rFonts w:hint="eastAsia" w:ascii="宋体" w:hAnsi="宋体" w:cs="宋体"/>
                <w:kern w:val="0"/>
                <w:sz w:val="24"/>
                <w:szCs w:val="24"/>
              </w:rPr>
            </w:pPr>
            <w:r>
              <w:rPr>
                <w:rFonts w:hint="eastAsia" w:ascii="宋体" w:hAnsi="宋体" w:cs="宋体"/>
                <w:kern w:val="0"/>
                <w:sz w:val="24"/>
                <w:szCs w:val="24"/>
              </w:rPr>
              <w:t>帮助医院了解本院平均住院天数与历史同期对比是否合理。</w:t>
            </w:r>
          </w:p>
        </w:tc>
      </w:tr>
      <w:tr w14:paraId="4F7C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6D2AA2F3">
            <w:pPr>
              <w:widowControl/>
              <w:jc w:val="center"/>
              <w:rPr>
                <w:rFonts w:hint="eastAsia" w:ascii="宋体" w:hAnsi="宋体" w:cs="宋体"/>
                <w:b/>
                <w:bCs/>
                <w:kern w:val="0"/>
                <w:sz w:val="24"/>
                <w:szCs w:val="24"/>
              </w:rPr>
            </w:pPr>
            <w:r>
              <w:rPr>
                <w:rFonts w:hint="eastAsia" w:ascii="宋体" w:hAnsi="宋体" w:cs="宋体"/>
                <w:b/>
                <w:bCs/>
                <w:kern w:val="0"/>
                <w:sz w:val="24"/>
                <w:szCs w:val="24"/>
              </w:rPr>
              <w:t>21</w:t>
            </w:r>
          </w:p>
        </w:tc>
        <w:tc>
          <w:tcPr>
            <w:tcW w:w="997" w:type="dxa"/>
            <w:vMerge w:val="continue"/>
            <w:vAlign w:val="center"/>
          </w:tcPr>
          <w:p w14:paraId="7B5C0970">
            <w:pPr>
              <w:widowControl/>
              <w:rPr>
                <w:rFonts w:hint="eastAsia" w:ascii="宋体" w:hAnsi="宋体" w:cs="宋体"/>
                <w:b/>
                <w:bCs/>
                <w:kern w:val="0"/>
                <w:sz w:val="24"/>
                <w:szCs w:val="24"/>
              </w:rPr>
            </w:pPr>
          </w:p>
        </w:tc>
        <w:tc>
          <w:tcPr>
            <w:tcW w:w="7943" w:type="dxa"/>
            <w:vAlign w:val="center"/>
          </w:tcPr>
          <w:p w14:paraId="3DE3D20D">
            <w:pPr>
              <w:widowControl/>
              <w:rPr>
                <w:rFonts w:hint="eastAsia" w:ascii="宋体" w:hAnsi="宋体" w:cs="宋体"/>
                <w:kern w:val="0"/>
                <w:sz w:val="24"/>
                <w:szCs w:val="24"/>
              </w:rPr>
            </w:pPr>
            <w:r>
              <w:rPr>
                <w:rFonts w:hint="eastAsia" w:ascii="宋体" w:hAnsi="宋体" w:cs="宋体"/>
                <w:kern w:val="0"/>
                <w:sz w:val="24"/>
                <w:szCs w:val="24"/>
              </w:rPr>
              <w:t>平均住院总费用偏离度：</w:t>
            </w:r>
          </w:p>
          <w:p w14:paraId="0D93D334">
            <w:pPr>
              <w:widowControl/>
              <w:ind w:firstLine="480" w:firstLineChars="200"/>
              <w:rPr>
                <w:rFonts w:hint="eastAsia" w:ascii="宋体" w:hAnsi="宋体" w:cs="宋体"/>
                <w:kern w:val="0"/>
                <w:sz w:val="24"/>
                <w:szCs w:val="24"/>
              </w:rPr>
            </w:pPr>
            <w:r>
              <w:rPr>
                <w:rFonts w:hint="eastAsia" w:ascii="宋体" w:hAnsi="宋体" w:cs="宋体"/>
                <w:kern w:val="0"/>
                <w:sz w:val="24"/>
                <w:szCs w:val="24"/>
              </w:rPr>
              <w:t>帮助医院了解本院平均住院总费用与历史同期对比是否合理。</w:t>
            </w:r>
          </w:p>
        </w:tc>
      </w:tr>
      <w:tr w14:paraId="003C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3EC142D0">
            <w:pPr>
              <w:widowControl/>
              <w:jc w:val="center"/>
              <w:rPr>
                <w:rFonts w:hint="eastAsia" w:ascii="宋体" w:hAnsi="宋体" w:cs="宋体"/>
                <w:b/>
                <w:bCs/>
                <w:kern w:val="0"/>
                <w:sz w:val="24"/>
                <w:szCs w:val="24"/>
              </w:rPr>
            </w:pPr>
            <w:r>
              <w:rPr>
                <w:rFonts w:hint="eastAsia" w:ascii="宋体" w:hAnsi="宋体" w:cs="宋体"/>
                <w:b/>
                <w:bCs/>
                <w:kern w:val="0"/>
                <w:sz w:val="24"/>
                <w:szCs w:val="24"/>
              </w:rPr>
              <w:t>22</w:t>
            </w:r>
          </w:p>
        </w:tc>
        <w:tc>
          <w:tcPr>
            <w:tcW w:w="997" w:type="dxa"/>
            <w:vMerge w:val="continue"/>
            <w:vAlign w:val="center"/>
          </w:tcPr>
          <w:p w14:paraId="25220C6B">
            <w:pPr>
              <w:widowControl/>
              <w:rPr>
                <w:rFonts w:hint="eastAsia" w:ascii="宋体" w:hAnsi="宋体" w:cs="宋体"/>
                <w:b/>
                <w:bCs/>
                <w:kern w:val="0"/>
                <w:sz w:val="24"/>
                <w:szCs w:val="24"/>
              </w:rPr>
            </w:pPr>
          </w:p>
        </w:tc>
        <w:tc>
          <w:tcPr>
            <w:tcW w:w="7943" w:type="dxa"/>
            <w:vAlign w:val="center"/>
          </w:tcPr>
          <w:p w14:paraId="4C71EA23">
            <w:pPr>
              <w:widowControl/>
              <w:rPr>
                <w:rFonts w:hint="eastAsia" w:ascii="宋体" w:hAnsi="宋体" w:cs="宋体"/>
                <w:kern w:val="0"/>
                <w:sz w:val="24"/>
                <w:szCs w:val="24"/>
              </w:rPr>
            </w:pPr>
            <w:r>
              <w:rPr>
                <w:rFonts w:hint="eastAsia" w:ascii="宋体" w:hAnsi="宋体" w:cs="宋体"/>
                <w:kern w:val="0"/>
                <w:sz w:val="24"/>
                <w:szCs w:val="24"/>
              </w:rPr>
              <w:t>平均药费偏离度：</w:t>
            </w:r>
          </w:p>
          <w:p w14:paraId="520CAD88">
            <w:pPr>
              <w:widowControl/>
              <w:ind w:firstLine="480" w:firstLineChars="200"/>
              <w:rPr>
                <w:rFonts w:hint="eastAsia" w:ascii="宋体" w:hAnsi="宋体" w:cs="宋体"/>
                <w:kern w:val="0"/>
                <w:sz w:val="24"/>
                <w:szCs w:val="24"/>
              </w:rPr>
            </w:pPr>
            <w:r>
              <w:rPr>
                <w:rFonts w:hint="eastAsia" w:ascii="宋体" w:hAnsi="宋体" w:cs="宋体"/>
                <w:kern w:val="0"/>
                <w:sz w:val="24"/>
                <w:szCs w:val="24"/>
              </w:rPr>
              <w:t>帮助医院了解本院平均药费与历史同期对比是否合理。</w:t>
            </w:r>
          </w:p>
        </w:tc>
      </w:tr>
      <w:tr w14:paraId="7484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76A3120C">
            <w:pPr>
              <w:widowControl/>
              <w:jc w:val="center"/>
              <w:rPr>
                <w:rFonts w:hint="eastAsia" w:ascii="宋体" w:hAnsi="宋体" w:cs="宋体"/>
                <w:b/>
                <w:bCs/>
                <w:kern w:val="0"/>
                <w:sz w:val="24"/>
                <w:szCs w:val="24"/>
              </w:rPr>
            </w:pPr>
            <w:r>
              <w:rPr>
                <w:rFonts w:hint="eastAsia" w:ascii="宋体" w:hAnsi="宋体" w:cs="宋体"/>
                <w:b/>
                <w:bCs/>
                <w:kern w:val="0"/>
                <w:sz w:val="24"/>
                <w:szCs w:val="24"/>
              </w:rPr>
              <w:t>23</w:t>
            </w:r>
          </w:p>
        </w:tc>
        <w:tc>
          <w:tcPr>
            <w:tcW w:w="997" w:type="dxa"/>
            <w:vMerge w:val="continue"/>
            <w:vAlign w:val="center"/>
          </w:tcPr>
          <w:p w14:paraId="1497B7EB">
            <w:pPr>
              <w:widowControl/>
              <w:rPr>
                <w:rFonts w:hint="eastAsia" w:ascii="宋体" w:hAnsi="宋体" w:cs="宋体"/>
                <w:b/>
                <w:bCs/>
                <w:kern w:val="0"/>
                <w:sz w:val="24"/>
                <w:szCs w:val="24"/>
              </w:rPr>
            </w:pPr>
          </w:p>
        </w:tc>
        <w:tc>
          <w:tcPr>
            <w:tcW w:w="7943" w:type="dxa"/>
            <w:vAlign w:val="center"/>
          </w:tcPr>
          <w:p w14:paraId="1166FFAF">
            <w:pPr>
              <w:widowControl/>
              <w:rPr>
                <w:rFonts w:hint="eastAsia" w:ascii="宋体" w:hAnsi="宋体" w:cs="宋体"/>
                <w:kern w:val="0"/>
                <w:sz w:val="24"/>
                <w:szCs w:val="24"/>
              </w:rPr>
            </w:pPr>
            <w:r>
              <w:rPr>
                <w:rFonts w:hint="eastAsia" w:ascii="宋体" w:hAnsi="宋体" w:cs="宋体"/>
                <w:kern w:val="0"/>
                <w:sz w:val="24"/>
                <w:szCs w:val="24"/>
              </w:rPr>
              <w:t>平均耗材费偏离度：</w:t>
            </w:r>
          </w:p>
          <w:p w14:paraId="31BF3A33">
            <w:pPr>
              <w:widowControl/>
              <w:ind w:firstLine="480" w:firstLineChars="200"/>
              <w:rPr>
                <w:rFonts w:hint="eastAsia" w:ascii="宋体" w:hAnsi="宋体" w:cs="宋体"/>
                <w:kern w:val="0"/>
                <w:sz w:val="24"/>
                <w:szCs w:val="24"/>
              </w:rPr>
            </w:pPr>
            <w:r>
              <w:rPr>
                <w:rFonts w:hint="eastAsia" w:ascii="宋体" w:hAnsi="宋体" w:cs="宋体"/>
                <w:kern w:val="0"/>
                <w:sz w:val="24"/>
                <w:szCs w:val="24"/>
              </w:rPr>
              <w:t>帮助医院了解本院平均耗材费与历史同期对比是否合理。</w:t>
            </w:r>
          </w:p>
        </w:tc>
      </w:tr>
      <w:tr w14:paraId="255D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14:paraId="56E1AE34">
            <w:pPr>
              <w:widowControl/>
              <w:jc w:val="center"/>
              <w:rPr>
                <w:rFonts w:hint="eastAsia" w:ascii="宋体" w:hAnsi="宋体" w:cs="宋体"/>
                <w:b/>
                <w:bCs/>
                <w:kern w:val="0"/>
                <w:sz w:val="24"/>
                <w:szCs w:val="24"/>
              </w:rPr>
            </w:pPr>
            <w:r>
              <w:rPr>
                <w:rFonts w:hint="eastAsia" w:ascii="宋体" w:hAnsi="宋体" w:cs="宋体"/>
                <w:b/>
                <w:bCs/>
                <w:kern w:val="0"/>
                <w:sz w:val="24"/>
                <w:szCs w:val="24"/>
              </w:rPr>
              <w:t>24</w:t>
            </w:r>
          </w:p>
        </w:tc>
        <w:tc>
          <w:tcPr>
            <w:tcW w:w="997" w:type="dxa"/>
            <w:vMerge w:val="continue"/>
            <w:vAlign w:val="center"/>
          </w:tcPr>
          <w:p w14:paraId="6516F80A">
            <w:pPr>
              <w:widowControl/>
              <w:rPr>
                <w:rFonts w:hint="eastAsia" w:ascii="宋体" w:hAnsi="宋体" w:cs="宋体"/>
                <w:b/>
                <w:bCs/>
                <w:kern w:val="0"/>
                <w:sz w:val="24"/>
                <w:szCs w:val="24"/>
              </w:rPr>
            </w:pPr>
          </w:p>
        </w:tc>
        <w:tc>
          <w:tcPr>
            <w:tcW w:w="7943" w:type="dxa"/>
            <w:vAlign w:val="center"/>
          </w:tcPr>
          <w:p w14:paraId="4CAACB72">
            <w:pPr>
              <w:widowControl/>
              <w:rPr>
                <w:rFonts w:hint="eastAsia" w:ascii="宋体" w:hAnsi="宋体" w:cs="宋体"/>
                <w:kern w:val="0"/>
                <w:sz w:val="24"/>
                <w:szCs w:val="24"/>
              </w:rPr>
            </w:pPr>
            <w:r>
              <w:rPr>
                <w:rFonts w:hint="eastAsia" w:ascii="宋体" w:hAnsi="宋体" w:cs="宋体"/>
                <w:kern w:val="0"/>
                <w:sz w:val="24"/>
                <w:szCs w:val="24"/>
              </w:rPr>
              <w:t>科室运营费用指标分析：</w:t>
            </w:r>
          </w:p>
          <w:p w14:paraId="052F6721">
            <w:pPr>
              <w:widowControl/>
              <w:ind w:firstLine="480" w:firstLineChars="200"/>
              <w:rPr>
                <w:rFonts w:hint="eastAsia" w:ascii="宋体" w:hAnsi="宋体" w:cs="宋体"/>
                <w:kern w:val="0"/>
                <w:sz w:val="24"/>
                <w:szCs w:val="24"/>
              </w:rPr>
            </w:pPr>
            <w:r>
              <w:rPr>
                <w:rFonts w:hint="eastAsia" w:ascii="宋体" w:hAnsi="宋体" w:cs="宋体"/>
                <w:kern w:val="0"/>
                <w:sz w:val="24"/>
                <w:szCs w:val="24"/>
              </w:rPr>
              <w:t>分析本科室指数与历史同期该费用指标指数均值的距离。</w:t>
            </w:r>
          </w:p>
        </w:tc>
      </w:tr>
      <w:tr w14:paraId="33C9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271" w:type="dxa"/>
            <w:vAlign w:val="center"/>
          </w:tcPr>
          <w:p w14:paraId="5197A4ED">
            <w:pPr>
              <w:widowControl/>
              <w:jc w:val="center"/>
              <w:rPr>
                <w:rFonts w:hint="eastAsia" w:ascii="宋体" w:hAnsi="宋体" w:cs="宋体"/>
                <w:b/>
                <w:bCs/>
                <w:kern w:val="0"/>
                <w:sz w:val="24"/>
                <w:szCs w:val="24"/>
              </w:rPr>
            </w:pPr>
            <w:r>
              <w:rPr>
                <w:rFonts w:hint="eastAsia" w:ascii="宋体" w:hAnsi="宋体" w:cs="宋体"/>
                <w:b/>
                <w:bCs/>
                <w:kern w:val="0"/>
                <w:sz w:val="24"/>
                <w:szCs w:val="24"/>
              </w:rPr>
              <w:t>25</w:t>
            </w:r>
          </w:p>
        </w:tc>
        <w:tc>
          <w:tcPr>
            <w:tcW w:w="997" w:type="dxa"/>
            <w:vMerge w:val="continue"/>
            <w:vAlign w:val="center"/>
          </w:tcPr>
          <w:p w14:paraId="29821305">
            <w:pPr>
              <w:widowControl/>
              <w:rPr>
                <w:rFonts w:hint="eastAsia" w:ascii="宋体" w:hAnsi="宋体" w:cs="宋体"/>
                <w:b/>
                <w:bCs/>
                <w:kern w:val="0"/>
                <w:sz w:val="24"/>
                <w:szCs w:val="24"/>
              </w:rPr>
            </w:pPr>
          </w:p>
        </w:tc>
        <w:tc>
          <w:tcPr>
            <w:tcW w:w="7943" w:type="dxa"/>
            <w:vAlign w:val="center"/>
          </w:tcPr>
          <w:p w14:paraId="2887516D">
            <w:pPr>
              <w:widowControl/>
              <w:rPr>
                <w:rFonts w:hint="eastAsia" w:ascii="宋体" w:hAnsi="宋体" w:cs="宋体"/>
                <w:kern w:val="0"/>
                <w:sz w:val="24"/>
                <w:szCs w:val="24"/>
              </w:rPr>
            </w:pPr>
            <w:r>
              <w:rPr>
                <w:rFonts w:hint="eastAsia" w:ascii="宋体" w:hAnsi="宋体" w:cs="宋体"/>
                <w:kern w:val="0"/>
                <w:sz w:val="24"/>
                <w:szCs w:val="24"/>
              </w:rPr>
              <w:t>各科室综合评价排名：</w:t>
            </w:r>
          </w:p>
          <w:p w14:paraId="519044E5">
            <w:pPr>
              <w:widowControl/>
              <w:ind w:firstLine="480" w:firstLineChars="200"/>
              <w:rPr>
                <w:rFonts w:hint="eastAsia" w:ascii="宋体" w:hAnsi="宋体" w:cs="宋体"/>
                <w:kern w:val="0"/>
                <w:sz w:val="24"/>
                <w:szCs w:val="24"/>
              </w:rPr>
            </w:pPr>
            <w:r>
              <w:rPr>
                <w:rFonts w:hint="eastAsia" w:ascii="宋体" w:hAnsi="宋体" w:cs="宋体"/>
                <w:kern w:val="0"/>
                <w:sz w:val="24"/>
                <w:szCs w:val="24"/>
              </w:rPr>
              <w:t>在DRGs平台中选择具有代表性的5项指标，对各个科室进行排名。按照各指标在三级综合医院赋予不同的权重值（以下权重可更改）。采用TOPSIS法，对科室按照相应的指标权重进行综合排名。其结果依据各科室与本医院范围内最优指标数值的接近程度C值大小作为排名依据，C值越接近1，说明综合质量结果越优。</w:t>
            </w:r>
          </w:p>
        </w:tc>
      </w:tr>
    </w:tbl>
    <w:p w14:paraId="67D7857E">
      <w:pPr>
        <w:spacing w:line="500" w:lineRule="exact"/>
        <w:jc w:val="left"/>
        <w:outlineLvl w:val="1"/>
        <w:rPr>
          <w:rFonts w:hint="eastAsia" w:ascii="宋体" w:hAnsi="宋体" w:cs="宋体"/>
          <w:b/>
          <w:bCs/>
          <w:sz w:val="24"/>
          <w:szCs w:val="24"/>
        </w:rPr>
      </w:pPr>
      <w:bookmarkStart w:id="12" w:name="_Toc11709"/>
      <w:r>
        <w:rPr>
          <w:rFonts w:hint="eastAsia" w:ascii="宋体" w:hAnsi="宋体" w:cs="宋体"/>
          <w:b/>
          <w:bCs/>
          <w:sz w:val="24"/>
          <w:szCs w:val="24"/>
        </w:rPr>
        <w:t>（八）商务要求：</w:t>
      </w:r>
      <w:bookmarkEnd w:id="12"/>
    </w:p>
    <w:p w14:paraId="629EBD2B">
      <w:pPr>
        <w:spacing w:line="500" w:lineRule="exact"/>
        <w:contextualSpacing/>
        <w:rPr>
          <w:rFonts w:hint="eastAsia" w:ascii="宋体" w:hAnsi="宋体" w:cs="宋体"/>
          <w:kern w:val="0"/>
          <w:sz w:val="24"/>
          <w:szCs w:val="24"/>
        </w:rPr>
      </w:pPr>
      <w:r>
        <w:rPr>
          <w:rFonts w:hint="eastAsia" w:ascii="宋体" w:hAnsi="宋体" w:cs="宋体"/>
          <w:b/>
          <w:bCs/>
          <w:kern w:val="0"/>
          <w:sz w:val="24"/>
          <w:szCs w:val="24"/>
        </w:rPr>
        <w:t>1、故障报修的响应时间</w:t>
      </w:r>
      <w:r>
        <w:rPr>
          <w:rFonts w:hint="eastAsia" w:ascii="宋体" w:hAnsi="宋体" w:cs="宋体"/>
          <w:kern w:val="0"/>
          <w:sz w:val="24"/>
          <w:szCs w:val="24"/>
        </w:rPr>
        <w:t>：</w:t>
      </w:r>
    </w:p>
    <w:p w14:paraId="2FCD3142">
      <w:pPr>
        <w:spacing w:line="500" w:lineRule="exact"/>
        <w:ind w:firstLine="480" w:firstLineChars="200"/>
        <w:contextualSpacing/>
        <w:rPr>
          <w:rFonts w:hint="eastAsia" w:ascii="宋体" w:hAnsi="宋体" w:cs="宋体"/>
          <w:kern w:val="0"/>
          <w:sz w:val="24"/>
          <w:szCs w:val="24"/>
        </w:rPr>
      </w:pPr>
      <w:r>
        <w:rPr>
          <w:rFonts w:hint="eastAsia" w:ascii="宋体" w:hAnsi="宋体" w:cs="宋体"/>
          <w:kern w:val="0"/>
          <w:sz w:val="24"/>
          <w:szCs w:val="24"/>
        </w:rPr>
        <w:t>①周一至周五9:00～17:00期间为1小时，周六、周日或法定节假日为2小时。</w:t>
      </w:r>
    </w:p>
    <w:p w14:paraId="1FBA90EF">
      <w:pPr>
        <w:spacing w:line="500" w:lineRule="exact"/>
        <w:ind w:firstLine="480" w:firstLineChars="200"/>
        <w:contextualSpacing/>
        <w:rPr>
          <w:rFonts w:hint="eastAsia" w:ascii="宋体" w:hAnsi="宋体" w:cs="宋体"/>
          <w:kern w:val="0"/>
          <w:sz w:val="24"/>
          <w:szCs w:val="24"/>
        </w:rPr>
      </w:pPr>
      <w:r>
        <w:rPr>
          <w:rFonts w:hint="eastAsia" w:ascii="宋体" w:hAnsi="宋体" w:cs="宋体"/>
          <w:kern w:val="0"/>
          <w:sz w:val="24"/>
          <w:szCs w:val="24"/>
        </w:rPr>
        <w:t>②若电话中无法解决，2小时内通过网络远程进指导。</w:t>
      </w:r>
    </w:p>
    <w:p w14:paraId="348B41C2">
      <w:pPr>
        <w:spacing w:line="500" w:lineRule="exact"/>
        <w:ind w:firstLine="480" w:firstLineChars="200"/>
        <w:contextualSpacing/>
        <w:rPr>
          <w:rFonts w:hint="eastAsia" w:ascii="宋体" w:hAnsi="宋体" w:cs="宋体"/>
          <w:kern w:val="0"/>
          <w:sz w:val="24"/>
          <w:szCs w:val="24"/>
        </w:rPr>
      </w:pPr>
      <w:r>
        <w:rPr>
          <w:rFonts w:ascii="宋体" w:hAnsi="宋体" w:cs="宋体"/>
          <w:kern w:val="0"/>
          <w:sz w:val="24"/>
          <w:szCs w:val="24"/>
        </w:rPr>
        <w:t>③</w:t>
      </w:r>
      <w:r>
        <w:rPr>
          <w:rFonts w:hint="eastAsia" w:ascii="宋体" w:hAnsi="宋体" w:cs="宋体"/>
          <w:kern w:val="0"/>
          <w:sz w:val="24"/>
          <w:szCs w:val="24"/>
        </w:rPr>
        <w:t>在合同签订1年内保障甲方可正常获取服务。</w:t>
      </w:r>
    </w:p>
    <w:p w14:paraId="1E4D1735">
      <w:pPr>
        <w:pStyle w:val="2"/>
        <w:spacing w:after="0" w:line="500" w:lineRule="exact"/>
        <w:rPr>
          <w:rFonts w:hint="eastAsia" w:ascii="宋体" w:hAnsi="宋体" w:cs="宋体"/>
          <w:kern w:val="0"/>
          <w:sz w:val="24"/>
          <w:szCs w:val="24"/>
        </w:rPr>
      </w:pPr>
      <w:r>
        <w:rPr>
          <w:rFonts w:hint="eastAsia" w:ascii="宋体" w:hAnsi="宋体" w:cs="宋体"/>
          <w:b/>
          <w:bCs/>
          <w:kern w:val="0"/>
          <w:sz w:val="24"/>
          <w:szCs w:val="24"/>
        </w:rPr>
        <w:t>2、付款方式：合同签订之日起一个月内付款40%，完成2024年上半年简报制作付款50%，完成2024年第三季度简报制作付款10%。</w:t>
      </w:r>
    </w:p>
    <w:bookmarkEnd w:id="9"/>
    <w:bookmarkEnd w:id="10"/>
    <w:bookmarkEnd w:id="11"/>
    <w:p w14:paraId="0D344D80">
      <w:pPr>
        <w:numPr>
          <w:numId w:val="0"/>
        </w:numPr>
        <w:rPr>
          <w:rFonts w:hint="default"/>
          <w:lang w:val="en-US" w:eastAsia="zh-CN"/>
        </w:rPr>
      </w:pPr>
    </w:p>
    <w:p w14:paraId="06348A32">
      <w:pPr>
        <w:pStyle w:val="5"/>
        <w:spacing w:before="0" w:after="0" w:line="460" w:lineRule="exact"/>
        <w:ind w:firstLine="0"/>
        <w:jc w:val="both"/>
        <w:rPr>
          <w:rFonts w:hint="eastAsia"/>
          <w:color w:val="000000"/>
        </w:rPr>
      </w:pPr>
    </w:p>
    <w:p w14:paraId="654D8CD4">
      <w:pPr>
        <w:rPr>
          <w:rFonts w:hint="eastAsia"/>
        </w:rPr>
      </w:pPr>
    </w:p>
    <w:p w14:paraId="5E4C5C30">
      <w:pPr>
        <w:pStyle w:val="5"/>
        <w:spacing w:before="0" w:after="0" w:line="460" w:lineRule="exact"/>
        <w:ind w:firstLine="964" w:firstLineChars="300"/>
        <w:jc w:val="both"/>
        <w:rPr>
          <w:color w:val="000000"/>
        </w:rPr>
      </w:pPr>
      <w:r>
        <w:rPr>
          <w:rFonts w:hint="eastAsia"/>
          <w:color w:val="000000"/>
        </w:rPr>
        <w:t>三、法定代表人授权书</w:t>
      </w:r>
      <w:bookmarkEnd w:id="3"/>
      <w:bookmarkEnd w:id="4"/>
      <w:r>
        <w:rPr>
          <w:rFonts w:hint="eastAsia"/>
          <w:color w:val="000000"/>
        </w:rPr>
        <w:t>（非法人代表参与投标时提供）</w:t>
      </w:r>
    </w:p>
    <w:p w14:paraId="678F205E"/>
    <w:p w14:paraId="29792498">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14:paraId="7DE7EFBD">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w:t>
      </w:r>
      <w:bookmarkStart w:id="13" w:name="_GoBack"/>
      <w:bookmarkEnd w:id="13"/>
      <w:r>
        <w:rPr>
          <w:rFonts w:hint="eastAsia" w:ascii="宋体" w:hAnsi="宋体"/>
          <w:color w:val="000000"/>
          <w:sz w:val="27"/>
          <w:szCs w:val="27"/>
        </w:rPr>
        <w:t>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7AC36A23">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183301C1">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14:paraId="514D09DC">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0BF9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238915FD">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22B65BA">
            <w:pPr>
              <w:widowControl/>
              <w:spacing w:line="360" w:lineRule="auto"/>
              <w:rPr>
                <w:rFonts w:ascii="宋体" w:hAnsi="宋体" w:cs="宋体"/>
                <w:color w:val="000000"/>
                <w:kern w:val="0"/>
                <w:sz w:val="27"/>
                <w:szCs w:val="27"/>
              </w:rPr>
            </w:pPr>
          </w:p>
          <w:p w14:paraId="5F410695">
            <w:pPr>
              <w:widowControl/>
              <w:spacing w:line="360" w:lineRule="auto"/>
              <w:rPr>
                <w:rFonts w:ascii="宋体" w:hAnsi="宋体" w:cs="宋体"/>
                <w:color w:val="000000"/>
                <w:kern w:val="0"/>
                <w:sz w:val="27"/>
                <w:szCs w:val="27"/>
              </w:rPr>
            </w:pPr>
          </w:p>
          <w:p w14:paraId="03212DB7">
            <w:pPr>
              <w:widowControl/>
              <w:spacing w:line="360" w:lineRule="auto"/>
              <w:rPr>
                <w:rFonts w:ascii="宋体" w:hAnsi="宋体" w:cs="宋体"/>
                <w:color w:val="000000"/>
                <w:kern w:val="0"/>
                <w:sz w:val="27"/>
                <w:szCs w:val="27"/>
              </w:rPr>
            </w:pPr>
          </w:p>
          <w:p w14:paraId="3E54905B">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625A328E">
            <w:pPr>
              <w:widowControl/>
              <w:spacing w:line="360" w:lineRule="auto"/>
              <w:rPr>
                <w:rFonts w:ascii="宋体" w:hAnsi="宋体" w:cs="宋体"/>
                <w:b/>
                <w:color w:val="000000"/>
                <w:kern w:val="0"/>
                <w:sz w:val="27"/>
                <w:szCs w:val="27"/>
              </w:rPr>
            </w:pPr>
          </w:p>
          <w:p w14:paraId="729AD27A">
            <w:pPr>
              <w:widowControl/>
              <w:spacing w:line="360" w:lineRule="auto"/>
              <w:rPr>
                <w:rFonts w:ascii="宋体" w:hAnsi="宋体" w:cs="宋体"/>
                <w:b/>
                <w:color w:val="000000"/>
                <w:kern w:val="0"/>
                <w:sz w:val="27"/>
                <w:szCs w:val="27"/>
              </w:rPr>
            </w:pPr>
          </w:p>
          <w:p w14:paraId="5731BCCF">
            <w:pPr>
              <w:widowControl/>
              <w:spacing w:line="360" w:lineRule="auto"/>
              <w:rPr>
                <w:rFonts w:ascii="宋体" w:hAnsi="宋体" w:cs="宋体"/>
                <w:b/>
                <w:color w:val="000000"/>
                <w:kern w:val="0"/>
                <w:sz w:val="27"/>
                <w:szCs w:val="27"/>
              </w:rPr>
            </w:pPr>
          </w:p>
          <w:p w14:paraId="3FAA9245">
            <w:pPr>
              <w:widowControl/>
              <w:spacing w:line="360" w:lineRule="auto"/>
              <w:rPr>
                <w:rFonts w:ascii="宋体" w:hAnsi="宋体" w:cs="宋体"/>
                <w:b/>
                <w:color w:val="000000"/>
                <w:kern w:val="0"/>
                <w:sz w:val="27"/>
                <w:szCs w:val="27"/>
              </w:rPr>
            </w:pPr>
          </w:p>
        </w:tc>
      </w:tr>
    </w:tbl>
    <w:p w14:paraId="56BA3056">
      <w:pPr>
        <w:widowControl/>
        <w:spacing w:before="100" w:beforeAutospacing="1" w:after="100" w:afterAutospacing="1" w:line="480" w:lineRule="auto"/>
        <w:jc w:val="center"/>
        <w:rPr>
          <w:color w:val="000000"/>
          <w:kern w:val="0"/>
        </w:rPr>
      </w:pPr>
    </w:p>
    <w:p w14:paraId="6C4C560C">
      <w:pPr>
        <w:pStyle w:val="5"/>
        <w:tabs>
          <w:tab w:val="center" w:pos="5076"/>
          <w:tab w:val="left" w:pos="8445"/>
        </w:tabs>
        <w:ind w:firstLine="0"/>
        <w:rPr>
          <w:color w:val="000000"/>
          <w:kern w:val="0"/>
        </w:rPr>
      </w:pPr>
      <w:r>
        <w:rPr>
          <w:rFonts w:hint="eastAsia"/>
          <w:color w:val="000000"/>
          <w:kern w:val="0"/>
        </w:rPr>
        <w:t>四、</w:t>
      </w:r>
      <w:r>
        <w:rPr>
          <w:rFonts w:hint="eastAsia"/>
          <w:color w:val="000000"/>
          <w:kern w:val="0"/>
          <w:lang w:val="en-US" w:eastAsia="zh-CN"/>
        </w:rPr>
        <w:t>承诺</w:t>
      </w:r>
      <w:r>
        <w:rPr>
          <w:rFonts w:hint="eastAsia"/>
          <w:color w:val="000000"/>
          <w:kern w:val="0"/>
        </w:rPr>
        <w:t>书</w:t>
      </w:r>
    </w:p>
    <w:p w14:paraId="2109F4F5">
      <w:pPr>
        <w:pStyle w:val="5"/>
        <w:tabs>
          <w:tab w:val="center" w:pos="5076"/>
          <w:tab w:val="left" w:pos="8445"/>
        </w:tabs>
        <w:ind w:firstLine="0"/>
        <w:rPr>
          <w:color w:val="000000"/>
          <w:kern w:val="0"/>
        </w:rPr>
      </w:pPr>
    </w:p>
    <w:p w14:paraId="6C15902F">
      <w:pPr>
        <w:pStyle w:val="5"/>
        <w:tabs>
          <w:tab w:val="center" w:pos="5076"/>
          <w:tab w:val="left" w:pos="8445"/>
        </w:tabs>
        <w:ind w:firstLine="0"/>
        <w:rPr>
          <w:color w:val="000000"/>
          <w:kern w:val="0"/>
        </w:rPr>
      </w:pPr>
    </w:p>
    <w:p w14:paraId="1DC425CE">
      <w:pPr>
        <w:pStyle w:val="5"/>
        <w:tabs>
          <w:tab w:val="center" w:pos="5076"/>
          <w:tab w:val="left" w:pos="8445"/>
        </w:tabs>
        <w:ind w:firstLine="0"/>
        <w:rPr>
          <w:color w:val="000000"/>
          <w:kern w:val="0"/>
        </w:rPr>
      </w:pPr>
    </w:p>
    <w:p w14:paraId="6BD12ED5">
      <w:pPr>
        <w:pStyle w:val="5"/>
        <w:tabs>
          <w:tab w:val="center" w:pos="5076"/>
          <w:tab w:val="left" w:pos="8445"/>
        </w:tabs>
        <w:ind w:firstLine="0"/>
        <w:rPr>
          <w:color w:val="000000"/>
          <w:kern w:val="0"/>
        </w:rPr>
      </w:pPr>
    </w:p>
    <w:p w14:paraId="2FC3DC85">
      <w:pPr>
        <w:pStyle w:val="5"/>
        <w:tabs>
          <w:tab w:val="center" w:pos="5076"/>
          <w:tab w:val="left" w:pos="8445"/>
        </w:tabs>
        <w:ind w:firstLine="0"/>
        <w:rPr>
          <w:color w:val="000000"/>
          <w:kern w:val="0"/>
        </w:rPr>
      </w:pPr>
    </w:p>
    <w:p w14:paraId="11D64908">
      <w:pPr>
        <w:pStyle w:val="5"/>
        <w:tabs>
          <w:tab w:val="center" w:pos="5076"/>
          <w:tab w:val="left" w:pos="8445"/>
        </w:tabs>
        <w:ind w:firstLine="0"/>
        <w:rPr>
          <w:color w:val="000000"/>
          <w:kern w:val="0"/>
        </w:rPr>
      </w:pPr>
    </w:p>
    <w:p w14:paraId="16778D82">
      <w:pPr>
        <w:pStyle w:val="5"/>
        <w:tabs>
          <w:tab w:val="center" w:pos="5076"/>
          <w:tab w:val="left" w:pos="8445"/>
        </w:tabs>
        <w:ind w:firstLine="0"/>
        <w:rPr>
          <w:color w:val="000000"/>
          <w:kern w:val="0"/>
        </w:rPr>
      </w:pPr>
    </w:p>
    <w:p w14:paraId="4F109C63">
      <w:pPr>
        <w:pStyle w:val="5"/>
        <w:tabs>
          <w:tab w:val="center" w:pos="5076"/>
          <w:tab w:val="left" w:pos="8445"/>
        </w:tabs>
        <w:ind w:firstLine="0"/>
        <w:rPr>
          <w:color w:val="000000"/>
          <w:kern w:val="0"/>
        </w:rPr>
      </w:pPr>
    </w:p>
    <w:p w14:paraId="31A334B9">
      <w:pPr>
        <w:pStyle w:val="5"/>
        <w:tabs>
          <w:tab w:val="center" w:pos="5076"/>
          <w:tab w:val="left" w:pos="8445"/>
        </w:tabs>
        <w:ind w:firstLine="0"/>
        <w:rPr>
          <w:color w:val="000000"/>
          <w:kern w:val="0"/>
        </w:rPr>
      </w:pPr>
    </w:p>
    <w:p w14:paraId="165AE468">
      <w:pPr>
        <w:pStyle w:val="5"/>
        <w:tabs>
          <w:tab w:val="center" w:pos="5076"/>
          <w:tab w:val="left" w:pos="8445"/>
        </w:tabs>
        <w:ind w:firstLine="0"/>
        <w:rPr>
          <w:color w:val="000000"/>
          <w:kern w:val="0"/>
        </w:rPr>
      </w:pPr>
    </w:p>
    <w:p w14:paraId="555E4147">
      <w:pPr>
        <w:pStyle w:val="5"/>
        <w:tabs>
          <w:tab w:val="center" w:pos="5076"/>
          <w:tab w:val="left" w:pos="8445"/>
        </w:tabs>
        <w:ind w:firstLine="0"/>
        <w:rPr>
          <w:color w:val="000000"/>
          <w:kern w:val="0"/>
        </w:rPr>
      </w:pPr>
    </w:p>
    <w:p w14:paraId="254F76C5">
      <w:pPr>
        <w:pStyle w:val="5"/>
        <w:tabs>
          <w:tab w:val="center" w:pos="5076"/>
          <w:tab w:val="left" w:pos="8445"/>
        </w:tabs>
        <w:ind w:firstLine="0"/>
        <w:rPr>
          <w:color w:val="000000"/>
          <w:kern w:val="0"/>
        </w:rPr>
      </w:pPr>
    </w:p>
    <w:p w14:paraId="24340C52">
      <w:pPr>
        <w:pStyle w:val="5"/>
        <w:tabs>
          <w:tab w:val="center" w:pos="5076"/>
          <w:tab w:val="left" w:pos="8445"/>
        </w:tabs>
        <w:ind w:firstLine="0"/>
        <w:rPr>
          <w:color w:val="000000"/>
          <w:kern w:val="0"/>
        </w:rPr>
      </w:pPr>
    </w:p>
    <w:p w14:paraId="2B1991BB">
      <w:pPr>
        <w:pStyle w:val="5"/>
        <w:tabs>
          <w:tab w:val="center" w:pos="5076"/>
          <w:tab w:val="left" w:pos="8445"/>
        </w:tabs>
        <w:ind w:firstLine="0"/>
        <w:rPr>
          <w:color w:val="000000"/>
          <w:kern w:val="0"/>
        </w:rPr>
      </w:pPr>
    </w:p>
    <w:p w14:paraId="6666DC1B">
      <w:pPr>
        <w:pStyle w:val="5"/>
        <w:tabs>
          <w:tab w:val="center" w:pos="5076"/>
          <w:tab w:val="left" w:pos="8445"/>
        </w:tabs>
        <w:ind w:firstLine="0"/>
        <w:rPr>
          <w:color w:val="000000"/>
          <w:kern w:val="0"/>
        </w:rPr>
      </w:pPr>
    </w:p>
    <w:p w14:paraId="366CB88A">
      <w:pPr>
        <w:pStyle w:val="5"/>
        <w:tabs>
          <w:tab w:val="center" w:pos="5076"/>
          <w:tab w:val="left" w:pos="8445"/>
        </w:tabs>
        <w:ind w:firstLine="0"/>
        <w:rPr>
          <w:rFonts w:hAnsi="宋体" w:cs="宋体"/>
          <w:color w:val="000000"/>
          <w:kern w:val="0"/>
          <w:sz w:val="27"/>
          <w:szCs w:val="27"/>
        </w:rPr>
      </w:pPr>
      <w:r>
        <w:rPr>
          <w:rFonts w:hint="eastAsia"/>
          <w:color w:val="000000"/>
          <w:kern w:val="0"/>
        </w:rPr>
        <w:t>五、响应供应商关于无重大违法记录书面声明函</w:t>
      </w:r>
    </w:p>
    <w:p w14:paraId="253FAB9A">
      <w:pPr>
        <w:spacing w:line="480" w:lineRule="auto"/>
        <w:rPr>
          <w:rFonts w:ascii="宋体" w:hAnsi="宋体"/>
          <w:color w:val="000000"/>
          <w:sz w:val="27"/>
          <w:szCs w:val="27"/>
        </w:rPr>
      </w:pPr>
      <w:r>
        <w:rPr>
          <w:rFonts w:hint="eastAsia" w:ascii="宋体" w:hAnsi="宋体"/>
          <w:color w:val="000000"/>
          <w:sz w:val="27"/>
          <w:szCs w:val="27"/>
        </w:rPr>
        <w:t>致：赣州市妇幼保健院</w:t>
      </w:r>
    </w:p>
    <w:p w14:paraId="26DA61C0">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14:paraId="63A0932C">
      <w:pPr>
        <w:spacing w:line="480" w:lineRule="auto"/>
        <w:ind w:left="540"/>
        <w:rPr>
          <w:rFonts w:ascii="宋体" w:hAnsi="宋体"/>
          <w:color w:val="000000"/>
          <w:sz w:val="27"/>
          <w:szCs w:val="27"/>
        </w:rPr>
      </w:pPr>
      <w:r>
        <w:rPr>
          <w:rFonts w:hint="eastAsia" w:ascii="宋体" w:hAnsi="宋体"/>
          <w:color w:val="000000"/>
          <w:sz w:val="27"/>
          <w:szCs w:val="27"/>
        </w:rPr>
        <w:t>特此声明。</w:t>
      </w:r>
    </w:p>
    <w:p w14:paraId="1F667B04">
      <w:pPr>
        <w:spacing w:line="480" w:lineRule="auto"/>
        <w:ind w:left="540"/>
        <w:rPr>
          <w:rFonts w:ascii="宋体" w:hAnsi="宋体"/>
          <w:color w:val="000000"/>
          <w:sz w:val="27"/>
          <w:szCs w:val="27"/>
        </w:rPr>
      </w:pPr>
    </w:p>
    <w:p w14:paraId="1B64B1C5">
      <w:pPr>
        <w:spacing w:line="480" w:lineRule="auto"/>
        <w:ind w:left="540"/>
        <w:rPr>
          <w:rFonts w:ascii="宋体" w:hAnsi="宋体"/>
          <w:color w:val="000000"/>
          <w:sz w:val="27"/>
          <w:szCs w:val="27"/>
        </w:rPr>
      </w:pPr>
    </w:p>
    <w:p w14:paraId="2348053F">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186FFA4D">
      <w:pPr>
        <w:spacing w:line="480" w:lineRule="auto"/>
        <w:ind w:right="540"/>
        <w:jc w:val="center"/>
        <w:rPr>
          <w:rFonts w:ascii="宋体" w:hAnsi="宋体"/>
          <w:color w:val="000000"/>
          <w:sz w:val="27"/>
          <w:szCs w:val="27"/>
        </w:rPr>
      </w:pPr>
    </w:p>
    <w:p w14:paraId="77D54414">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14:paraId="54CAC4E6">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14:paraId="103DC765">
      <w:pPr>
        <w:pStyle w:val="5"/>
        <w:rPr>
          <w:kern w:val="0"/>
        </w:rPr>
      </w:pPr>
    </w:p>
    <w:p w14:paraId="308584FE">
      <w:pPr>
        <w:rPr>
          <w:kern w:val="0"/>
        </w:rPr>
      </w:pPr>
    </w:p>
    <w:p w14:paraId="472AE8F1">
      <w:pPr>
        <w:rPr>
          <w:kern w:val="0"/>
        </w:rPr>
      </w:pPr>
    </w:p>
    <w:p w14:paraId="48613654">
      <w:pPr>
        <w:rPr>
          <w:kern w:val="0"/>
        </w:rPr>
      </w:pPr>
    </w:p>
    <w:p w14:paraId="21807B8D">
      <w:pPr>
        <w:rPr>
          <w:kern w:val="0"/>
        </w:rPr>
      </w:pPr>
    </w:p>
    <w:p w14:paraId="5F51FB2F">
      <w:pPr>
        <w:rPr>
          <w:kern w:val="0"/>
        </w:rPr>
      </w:pPr>
    </w:p>
    <w:p w14:paraId="6E8DB442">
      <w:pPr>
        <w:rPr>
          <w:kern w:val="0"/>
        </w:rPr>
      </w:pPr>
    </w:p>
    <w:p w14:paraId="0C3096EC">
      <w:pPr>
        <w:rPr>
          <w:kern w:val="0"/>
        </w:rPr>
      </w:pPr>
    </w:p>
    <w:p w14:paraId="34BF381C">
      <w:pPr>
        <w:rPr>
          <w:kern w:val="0"/>
        </w:rPr>
      </w:pPr>
    </w:p>
    <w:p w14:paraId="19373402">
      <w:pPr>
        <w:rPr>
          <w:kern w:val="0"/>
        </w:rPr>
      </w:pPr>
    </w:p>
    <w:p w14:paraId="75EC3DF2">
      <w:pPr>
        <w:rPr>
          <w:kern w:val="0"/>
        </w:rPr>
      </w:pPr>
    </w:p>
    <w:p w14:paraId="0314A5DF">
      <w:pPr>
        <w:rPr>
          <w:kern w:val="0"/>
        </w:rPr>
      </w:pPr>
    </w:p>
    <w:p w14:paraId="33ABFE3D">
      <w:pPr>
        <w:rPr>
          <w:kern w:val="0"/>
        </w:rPr>
      </w:pPr>
    </w:p>
    <w:p w14:paraId="099721BA">
      <w:pPr>
        <w:rPr>
          <w:kern w:val="0"/>
        </w:rPr>
      </w:pPr>
    </w:p>
    <w:p w14:paraId="5D144366">
      <w:pPr>
        <w:rPr>
          <w:kern w:val="0"/>
        </w:rPr>
      </w:pPr>
    </w:p>
    <w:p w14:paraId="076336B3">
      <w:pPr>
        <w:rPr>
          <w:kern w:val="0"/>
        </w:rPr>
      </w:pPr>
    </w:p>
    <w:bookmarkEnd w:id="5"/>
    <w:bookmarkEnd w:id="6"/>
    <w:p w14:paraId="0C398C45">
      <w:pPr>
        <w:pStyle w:val="5"/>
        <w:rPr>
          <w:kern w:val="0"/>
        </w:rPr>
      </w:pPr>
      <w:r>
        <w:rPr>
          <w:rFonts w:hint="eastAsia"/>
          <w:kern w:val="0"/>
        </w:rPr>
        <w:t>六、响应供应商资格证明文件</w:t>
      </w:r>
    </w:p>
    <w:p w14:paraId="1AF52CE9">
      <w:pPr>
        <w:spacing w:line="360" w:lineRule="auto"/>
        <w:rPr>
          <w:rFonts w:hint="eastAsia"/>
          <w:sz w:val="30"/>
          <w:szCs w:val="30"/>
          <w:lang w:eastAsia="zh-CN"/>
        </w:rPr>
      </w:pPr>
      <w:r>
        <w:rPr>
          <w:rFonts w:hint="eastAsia"/>
          <w:sz w:val="30"/>
          <w:szCs w:val="30"/>
        </w:rPr>
        <w:t>1、营业执照、税务登记证、机构代码证（三证（五证）合一的提供三证（五证）合一证件）、银行开户许可证</w:t>
      </w:r>
      <w:r>
        <w:rPr>
          <w:rFonts w:hint="eastAsia"/>
          <w:sz w:val="30"/>
          <w:szCs w:val="30"/>
          <w:lang w:eastAsia="zh-CN"/>
        </w:rPr>
        <w:t>。</w:t>
      </w:r>
    </w:p>
    <w:p w14:paraId="3FD520D0">
      <w:pPr>
        <w:pStyle w:val="2"/>
        <w:rPr>
          <w:rFonts w:hint="eastAsia"/>
          <w:lang w:eastAsia="zh-CN"/>
        </w:rPr>
      </w:pPr>
    </w:p>
    <w:p w14:paraId="795B10B3">
      <w:pPr>
        <w:spacing w:line="360" w:lineRule="auto"/>
        <w:rPr>
          <w:sz w:val="30"/>
          <w:szCs w:val="30"/>
        </w:rPr>
      </w:pPr>
    </w:p>
    <w:p w14:paraId="2ABE118A">
      <w:pPr>
        <w:spacing w:line="360" w:lineRule="auto"/>
        <w:rPr>
          <w:sz w:val="30"/>
          <w:szCs w:val="30"/>
        </w:rPr>
      </w:pPr>
    </w:p>
    <w:p w14:paraId="036528DD">
      <w:pPr>
        <w:spacing w:line="360" w:lineRule="auto"/>
        <w:rPr>
          <w:sz w:val="30"/>
          <w:szCs w:val="30"/>
        </w:rPr>
      </w:pPr>
    </w:p>
    <w:p w14:paraId="704B50FA">
      <w:pPr>
        <w:spacing w:line="360" w:lineRule="auto"/>
        <w:rPr>
          <w:sz w:val="30"/>
          <w:szCs w:val="30"/>
        </w:rPr>
      </w:pPr>
    </w:p>
    <w:p w14:paraId="788FFCE0">
      <w:pPr>
        <w:spacing w:line="360" w:lineRule="auto"/>
        <w:rPr>
          <w:sz w:val="30"/>
          <w:szCs w:val="30"/>
        </w:rPr>
      </w:pPr>
    </w:p>
    <w:p w14:paraId="3A4616BF">
      <w:pPr>
        <w:spacing w:line="360" w:lineRule="auto"/>
        <w:rPr>
          <w:sz w:val="30"/>
          <w:szCs w:val="30"/>
        </w:rPr>
      </w:pPr>
    </w:p>
    <w:p w14:paraId="0261B2A0">
      <w:pPr>
        <w:spacing w:line="360" w:lineRule="auto"/>
        <w:rPr>
          <w:sz w:val="30"/>
          <w:szCs w:val="30"/>
        </w:rPr>
      </w:pPr>
    </w:p>
    <w:p w14:paraId="128C58BF">
      <w:pPr>
        <w:spacing w:line="360" w:lineRule="auto"/>
        <w:rPr>
          <w:sz w:val="30"/>
          <w:szCs w:val="30"/>
        </w:rPr>
      </w:pPr>
    </w:p>
    <w:p w14:paraId="410F101D">
      <w:pPr>
        <w:spacing w:line="360" w:lineRule="auto"/>
        <w:rPr>
          <w:sz w:val="30"/>
          <w:szCs w:val="30"/>
        </w:rPr>
      </w:pPr>
    </w:p>
    <w:p w14:paraId="1D9C081E">
      <w:pPr>
        <w:spacing w:line="360" w:lineRule="auto"/>
        <w:rPr>
          <w:sz w:val="30"/>
          <w:szCs w:val="30"/>
        </w:rPr>
      </w:pPr>
    </w:p>
    <w:p w14:paraId="5E723524">
      <w:pPr>
        <w:spacing w:line="360" w:lineRule="auto"/>
        <w:rPr>
          <w:sz w:val="30"/>
          <w:szCs w:val="30"/>
        </w:rPr>
      </w:pPr>
    </w:p>
    <w:p w14:paraId="50EB0C1F">
      <w:pPr>
        <w:spacing w:line="360" w:lineRule="auto"/>
        <w:rPr>
          <w:sz w:val="30"/>
          <w:szCs w:val="30"/>
        </w:rPr>
      </w:pPr>
    </w:p>
    <w:p w14:paraId="42905678">
      <w:pPr>
        <w:spacing w:line="360" w:lineRule="auto"/>
        <w:rPr>
          <w:sz w:val="30"/>
          <w:szCs w:val="30"/>
        </w:rPr>
      </w:pPr>
    </w:p>
    <w:p w14:paraId="3A4D29D4">
      <w:pPr>
        <w:spacing w:line="360" w:lineRule="auto"/>
        <w:rPr>
          <w:sz w:val="30"/>
          <w:szCs w:val="30"/>
        </w:rPr>
      </w:pPr>
    </w:p>
    <w:p w14:paraId="223CA636">
      <w:pPr>
        <w:spacing w:line="360" w:lineRule="auto"/>
        <w:rPr>
          <w:sz w:val="30"/>
          <w:szCs w:val="30"/>
        </w:rPr>
      </w:pPr>
    </w:p>
    <w:p w14:paraId="1711FFD9">
      <w:pPr>
        <w:spacing w:line="360" w:lineRule="auto"/>
        <w:rPr>
          <w:sz w:val="30"/>
          <w:szCs w:val="30"/>
        </w:rPr>
      </w:pPr>
    </w:p>
    <w:p w14:paraId="2B950598">
      <w:pPr>
        <w:spacing w:line="360" w:lineRule="auto"/>
        <w:rPr>
          <w:sz w:val="30"/>
          <w:szCs w:val="30"/>
        </w:rPr>
      </w:pPr>
    </w:p>
    <w:p w14:paraId="19AE137C">
      <w:pPr>
        <w:spacing w:line="360" w:lineRule="auto"/>
        <w:rPr>
          <w:sz w:val="30"/>
          <w:szCs w:val="30"/>
        </w:rPr>
      </w:pPr>
    </w:p>
    <w:p w14:paraId="701DA794">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七、其他证明文件</w:t>
      </w:r>
    </w:p>
    <w:p w14:paraId="1DFC71F8">
      <w:pPr>
        <w:spacing w:line="360" w:lineRule="auto"/>
        <w:jc w:val="center"/>
        <w:rPr>
          <w:rFonts w:ascii="黑体" w:hAnsi="黑体" w:eastAsia="黑体" w:cs="黑体"/>
          <w:b/>
          <w:bCs/>
          <w:sz w:val="30"/>
          <w:szCs w:val="30"/>
        </w:rPr>
      </w:pPr>
    </w:p>
    <w:p w14:paraId="5BCF6E7E">
      <w:pPr>
        <w:spacing w:line="360" w:lineRule="auto"/>
        <w:jc w:val="center"/>
        <w:rPr>
          <w:rFonts w:ascii="黑体" w:hAnsi="黑体" w:eastAsia="黑体" w:cs="黑体"/>
          <w:b/>
          <w:bCs/>
          <w:sz w:val="30"/>
          <w:szCs w:val="30"/>
        </w:rPr>
      </w:pPr>
    </w:p>
    <w:p w14:paraId="5CF25FFD">
      <w:pPr>
        <w:spacing w:line="360" w:lineRule="auto"/>
        <w:jc w:val="center"/>
        <w:rPr>
          <w:rFonts w:ascii="黑体" w:hAnsi="黑体" w:eastAsia="黑体" w:cs="黑体"/>
          <w:b/>
          <w:bCs/>
          <w:sz w:val="30"/>
          <w:szCs w:val="30"/>
        </w:rPr>
      </w:pPr>
    </w:p>
    <w:p w14:paraId="557F5F57">
      <w:pPr>
        <w:spacing w:line="360" w:lineRule="auto"/>
        <w:jc w:val="center"/>
        <w:rPr>
          <w:rFonts w:ascii="黑体" w:hAnsi="黑体" w:eastAsia="黑体" w:cs="黑体"/>
          <w:b/>
          <w:bCs/>
          <w:sz w:val="30"/>
          <w:szCs w:val="30"/>
        </w:rPr>
      </w:pPr>
    </w:p>
    <w:p w14:paraId="7BD66D5D">
      <w:pPr>
        <w:spacing w:line="360" w:lineRule="auto"/>
        <w:jc w:val="center"/>
        <w:rPr>
          <w:rFonts w:ascii="黑体" w:hAnsi="黑体" w:eastAsia="黑体" w:cs="黑体"/>
          <w:b/>
          <w:bCs/>
          <w:sz w:val="30"/>
          <w:szCs w:val="30"/>
        </w:rPr>
      </w:pPr>
    </w:p>
    <w:p w14:paraId="0F6B05C0">
      <w:pPr>
        <w:spacing w:line="360" w:lineRule="auto"/>
        <w:jc w:val="center"/>
        <w:rPr>
          <w:rFonts w:ascii="黑体" w:hAnsi="黑体" w:eastAsia="黑体" w:cs="黑体"/>
          <w:b/>
          <w:bCs/>
          <w:sz w:val="30"/>
          <w:szCs w:val="30"/>
        </w:rPr>
      </w:pPr>
    </w:p>
    <w:p w14:paraId="24FEF4BB">
      <w:pPr>
        <w:spacing w:line="360" w:lineRule="auto"/>
        <w:jc w:val="center"/>
        <w:rPr>
          <w:rFonts w:ascii="黑体" w:hAnsi="黑体" w:eastAsia="黑体" w:cs="黑体"/>
          <w:b/>
          <w:bCs/>
          <w:sz w:val="30"/>
          <w:szCs w:val="30"/>
        </w:rPr>
      </w:pPr>
    </w:p>
    <w:p w14:paraId="7930034D">
      <w:pPr>
        <w:spacing w:line="360" w:lineRule="auto"/>
        <w:jc w:val="center"/>
        <w:rPr>
          <w:rFonts w:ascii="黑体" w:hAnsi="黑体" w:eastAsia="黑体" w:cs="黑体"/>
          <w:b/>
          <w:bCs/>
          <w:sz w:val="30"/>
          <w:szCs w:val="30"/>
        </w:rPr>
      </w:pPr>
    </w:p>
    <w:p w14:paraId="07BB9CD6">
      <w:pPr>
        <w:spacing w:line="360" w:lineRule="auto"/>
        <w:jc w:val="center"/>
        <w:rPr>
          <w:rFonts w:ascii="黑体" w:hAnsi="黑体" w:eastAsia="黑体" w:cs="黑体"/>
          <w:b/>
          <w:bCs/>
          <w:sz w:val="30"/>
          <w:szCs w:val="30"/>
        </w:rPr>
      </w:pPr>
    </w:p>
    <w:p w14:paraId="50B54A67">
      <w:pPr>
        <w:spacing w:line="360" w:lineRule="auto"/>
        <w:jc w:val="center"/>
        <w:rPr>
          <w:rFonts w:ascii="黑体" w:hAnsi="黑体" w:eastAsia="黑体" w:cs="黑体"/>
          <w:b/>
          <w:bCs/>
          <w:sz w:val="30"/>
          <w:szCs w:val="30"/>
        </w:rPr>
      </w:pPr>
    </w:p>
    <w:p w14:paraId="76B97793">
      <w:pPr>
        <w:spacing w:line="360" w:lineRule="auto"/>
        <w:jc w:val="center"/>
        <w:rPr>
          <w:rFonts w:ascii="黑体" w:hAnsi="黑体" w:eastAsia="黑体" w:cs="黑体"/>
          <w:b/>
          <w:bCs/>
          <w:sz w:val="30"/>
          <w:szCs w:val="30"/>
        </w:rPr>
      </w:pPr>
    </w:p>
    <w:p w14:paraId="77FB1454">
      <w:pPr>
        <w:spacing w:line="360" w:lineRule="auto"/>
        <w:jc w:val="center"/>
        <w:rPr>
          <w:rFonts w:ascii="黑体" w:hAnsi="黑体" w:eastAsia="黑体" w:cs="黑体"/>
          <w:b/>
          <w:bCs/>
          <w:sz w:val="30"/>
          <w:szCs w:val="30"/>
        </w:rPr>
      </w:pPr>
    </w:p>
    <w:p w14:paraId="28D29F65">
      <w:pPr>
        <w:spacing w:line="360" w:lineRule="auto"/>
        <w:jc w:val="center"/>
        <w:rPr>
          <w:rFonts w:ascii="黑体" w:hAnsi="黑体" w:eastAsia="黑体" w:cs="黑体"/>
          <w:b/>
          <w:bCs/>
          <w:sz w:val="30"/>
          <w:szCs w:val="30"/>
        </w:rPr>
      </w:pPr>
    </w:p>
    <w:p w14:paraId="767CB324">
      <w:pPr>
        <w:spacing w:line="360" w:lineRule="auto"/>
        <w:jc w:val="center"/>
        <w:rPr>
          <w:rFonts w:ascii="黑体" w:hAnsi="黑体" w:eastAsia="黑体" w:cs="黑体"/>
          <w:b/>
          <w:bCs/>
          <w:sz w:val="30"/>
          <w:szCs w:val="30"/>
        </w:rPr>
      </w:pPr>
    </w:p>
    <w:p w14:paraId="14A95A53">
      <w:pPr>
        <w:spacing w:line="360" w:lineRule="auto"/>
        <w:jc w:val="center"/>
        <w:rPr>
          <w:rFonts w:ascii="黑体" w:hAnsi="黑体" w:eastAsia="黑体" w:cs="黑体"/>
          <w:b/>
          <w:bCs/>
          <w:sz w:val="30"/>
          <w:szCs w:val="30"/>
        </w:rPr>
      </w:pPr>
    </w:p>
    <w:p w14:paraId="46F87B73">
      <w:pPr>
        <w:spacing w:line="360" w:lineRule="auto"/>
        <w:jc w:val="center"/>
        <w:rPr>
          <w:rFonts w:ascii="黑体" w:hAnsi="黑体" w:eastAsia="黑体" w:cs="黑体"/>
          <w:b/>
          <w:bCs/>
          <w:sz w:val="30"/>
          <w:szCs w:val="30"/>
        </w:rPr>
      </w:pPr>
    </w:p>
    <w:p w14:paraId="36FA5214">
      <w:pPr>
        <w:spacing w:line="360" w:lineRule="auto"/>
        <w:jc w:val="center"/>
        <w:rPr>
          <w:rFonts w:ascii="黑体" w:hAnsi="黑体" w:eastAsia="黑体" w:cs="黑体"/>
          <w:b/>
          <w:bCs/>
          <w:sz w:val="30"/>
          <w:szCs w:val="30"/>
        </w:rPr>
      </w:pPr>
    </w:p>
    <w:p w14:paraId="567ADF01">
      <w:pPr>
        <w:spacing w:line="360" w:lineRule="auto"/>
        <w:jc w:val="center"/>
        <w:rPr>
          <w:rFonts w:ascii="黑体" w:hAnsi="黑体" w:eastAsia="黑体" w:cs="黑体"/>
          <w:b/>
          <w:bCs/>
          <w:sz w:val="30"/>
          <w:szCs w:val="30"/>
        </w:rPr>
      </w:pPr>
    </w:p>
    <w:p w14:paraId="4664E7E8">
      <w:pPr>
        <w:spacing w:line="360" w:lineRule="auto"/>
        <w:jc w:val="center"/>
        <w:rPr>
          <w:rFonts w:ascii="黑体" w:hAnsi="黑体" w:eastAsia="黑体" w:cs="黑体"/>
          <w:b/>
          <w:bCs/>
          <w:sz w:val="30"/>
          <w:szCs w:val="30"/>
        </w:rPr>
      </w:pPr>
    </w:p>
    <w:bookmarkEnd w:id="7"/>
    <w:p w14:paraId="05301DD3">
      <w:pPr>
        <w:spacing w:line="360" w:lineRule="auto"/>
        <w:rPr>
          <w:sz w:val="30"/>
          <w:szCs w:val="30"/>
        </w:rPr>
      </w:pPr>
    </w:p>
    <w:sectPr>
      <w:headerReference r:id="rId7" w:type="default"/>
      <w:footerReference r:id="rId8"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BF9C">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342730D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3F43">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14:paraId="023A135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7DD">
    <w:pPr>
      <w:pStyle w:val="17"/>
      <w:jc w:val="center"/>
    </w:pPr>
    <w:r>
      <w:fldChar w:fldCharType="begin"/>
    </w:r>
    <w:r>
      <w:instrText xml:space="preserve">PAGE   \* MERGEFORMAT</w:instrText>
    </w:r>
    <w:r>
      <w:fldChar w:fldCharType="separate"/>
    </w:r>
    <w:r>
      <w:rPr>
        <w:lang w:val="zh-CN"/>
      </w:rPr>
      <w:t>1</w:t>
    </w:r>
    <w:r>
      <w:fldChar w:fldCharType="end"/>
    </w:r>
  </w:p>
  <w:p w14:paraId="602CBE34">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3F8B6">
    <w:pPr>
      <w:pStyle w:val="17"/>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B9E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1186">
    <w:pPr>
      <w:tabs>
        <w:tab w:val="right" w:pos="9455"/>
      </w:tabs>
      <w:spacing w:before="190" w:line="219" w:lineRule="auto"/>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880745</wp:posOffset>
              </wp:positionH>
              <wp:positionV relativeFrom="page">
                <wp:posOffset>701040</wp:posOffset>
              </wp:positionV>
              <wp:extent cx="5798185" cy="9525"/>
              <wp:effectExtent l="0" t="0" r="0" b="0"/>
              <wp:wrapNone/>
              <wp:docPr id="5" name="矩形 5"/>
              <wp:cNvGraphicFramePr/>
              <a:graphic xmlns:a="http://schemas.openxmlformats.org/drawingml/2006/main">
                <a:graphicData uri="http://schemas.microsoft.com/office/word/2010/wordprocessingShape">
                  <wps:wsp>
                    <wps:cNvSpPr/>
                    <wps:spPr>
                      <a:xfrm>
                        <a:off x="0" y="0"/>
                        <a:ext cx="57981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9.35pt;margin-top:55.2pt;height:0.75pt;width:456.55pt;mso-position-horizontal-relative:page;mso-position-vertical-relative:page;z-index:251659264;mso-width-relative:page;mso-height-relative:page;" fillcolor="#000000" filled="t" stroked="f" coordsize="21600,21600" o:allowincell="f" o:gfxdata="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h5+&#10;HtkAAAAMAQAADwAAAAAAAAABACAAAAAiAAAAZHJzL2Rvd25yZXYueG1sUEsBAhQAFAAAAAgAh07i&#10;QGtJo/OvAQAAXQMAAA4AAAAAAAAAAQAgAAAAKAEAAGRycy9lMm9Eb2MueG1sUEsFBgAAAAAGAAYA&#10;WQEAAEk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F6AD6"/>
    <w:multiLevelType w:val="multilevel"/>
    <w:tmpl w:val="37BF6A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48C511F"/>
    <w:multiLevelType w:val="singleLevel"/>
    <w:tmpl w:val="448C511F"/>
    <w:lvl w:ilvl="0" w:tentative="0">
      <w:start w:val="2"/>
      <w:numFmt w:val="chineseCounting"/>
      <w:suff w:val="nothing"/>
      <w:lvlText w:val="%1、"/>
      <w:lvlJc w:val="left"/>
      <w:rPr>
        <w:rFonts w:hint="eastAsia"/>
      </w:rPr>
    </w:lvl>
  </w:abstractNum>
  <w:abstractNum w:abstractNumId="2">
    <w:nsid w:val="4CB0418C"/>
    <w:multiLevelType w:val="multilevel"/>
    <w:tmpl w:val="4CB0418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76343A"/>
    <w:multiLevelType w:val="multilevel"/>
    <w:tmpl w:val="5A7634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NWExNDhhZWU5NWVkNmQ4MmYzY2IwOWQyODRlYTc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32A"/>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1B12E58"/>
    <w:rsid w:val="02054F52"/>
    <w:rsid w:val="02186A33"/>
    <w:rsid w:val="02355837"/>
    <w:rsid w:val="02404022"/>
    <w:rsid w:val="024535A0"/>
    <w:rsid w:val="02954528"/>
    <w:rsid w:val="029C7664"/>
    <w:rsid w:val="02D862C5"/>
    <w:rsid w:val="02F9334A"/>
    <w:rsid w:val="03217B69"/>
    <w:rsid w:val="035B751F"/>
    <w:rsid w:val="036F1D3D"/>
    <w:rsid w:val="03E2554B"/>
    <w:rsid w:val="04697A1A"/>
    <w:rsid w:val="0482288A"/>
    <w:rsid w:val="05571F68"/>
    <w:rsid w:val="055C3A53"/>
    <w:rsid w:val="05791EDF"/>
    <w:rsid w:val="05B747B5"/>
    <w:rsid w:val="05C068EB"/>
    <w:rsid w:val="06C64923"/>
    <w:rsid w:val="06E94E42"/>
    <w:rsid w:val="07464042"/>
    <w:rsid w:val="07683FB9"/>
    <w:rsid w:val="076D7821"/>
    <w:rsid w:val="079A5E3E"/>
    <w:rsid w:val="07D653C6"/>
    <w:rsid w:val="083640B7"/>
    <w:rsid w:val="08626C5A"/>
    <w:rsid w:val="08A2174C"/>
    <w:rsid w:val="08BC0A60"/>
    <w:rsid w:val="08CE42EF"/>
    <w:rsid w:val="08DF7D3B"/>
    <w:rsid w:val="091C32AD"/>
    <w:rsid w:val="094B46B8"/>
    <w:rsid w:val="09B94F9F"/>
    <w:rsid w:val="09F935EE"/>
    <w:rsid w:val="0A072DB6"/>
    <w:rsid w:val="0A1026E6"/>
    <w:rsid w:val="0A782765"/>
    <w:rsid w:val="0ABB6AF5"/>
    <w:rsid w:val="0B4D3BF1"/>
    <w:rsid w:val="0BAE2C4D"/>
    <w:rsid w:val="0C0F70F9"/>
    <w:rsid w:val="0C8573BB"/>
    <w:rsid w:val="0CD93263"/>
    <w:rsid w:val="0CF85DDF"/>
    <w:rsid w:val="0D046532"/>
    <w:rsid w:val="0D222E5C"/>
    <w:rsid w:val="0D3B4EBB"/>
    <w:rsid w:val="0D51729D"/>
    <w:rsid w:val="0DAE46EF"/>
    <w:rsid w:val="0E7771D7"/>
    <w:rsid w:val="0EBE6BB4"/>
    <w:rsid w:val="0F16254C"/>
    <w:rsid w:val="0F3A0931"/>
    <w:rsid w:val="0F4E7F38"/>
    <w:rsid w:val="0FF0188C"/>
    <w:rsid w:val="1013711C"/>
    <w:rsid w:val="103D6CFD"/>
    <w:rsid w:val="104650B3"/>
    <w:rsid w:val="105F7D43"/>
    <w:rsid w:val="107C6D27"/>
    <w:rsid w:val="108A4FA0"/>
    <w:rsid w:val="10AB4F16"/>
    <w:rsid w:val="10FC60AC"/>
    <w:rsid w:val="111977C6"/>
    <w:rsid w:val="11317B11"/>
    <w:rsid w:val="1145536B"/>
    <w:rsid w:val="11CE35B2"/>
    <w:rsid w:val="11DC5CCF"/>
    <w:rsid w:val="11F31059"/>
    <w:rsid w:val="12170AB5"/>
    <w:rsid w:val="123C676E"/>
    <w:rsid w:val="12706417"/>
    <w:rsid w:val="12C50511"/>
    <w:rsid w:val="12F249F7"/>
    <w:rsid w:val="12FE3A23"/>
    <w:rsid w:val="132B2696"/>
    <w:rsid w:val="136C3083"/>
    <w:rsid w:val="13DB5B12"/>
    <w:rsid w:val="14A44207"/>
    <w:rsid w:val="14C91E0F"/>
    <w:rsid w:val="14F43330"/>
    <w:rsid w:val="15437E13"/>
    <w:rsid w:val="16135A37"/>
    <w:rsid w:val="161A0B74"/>
    <w:rsid w:val="16300563"/>
    <w:rsid w:val="163C6D3C"/>
    <w:rsid w:val="16657A77"/>
    <w:rsid w:val="16832BBD"/>
    <w:rsid w:val="16851192"/>
    <w:rsid w:val="169E6243"/>
    <w:rsid w:val="16AC5AB5"/>
    <w:rsid w:val="16CF5E02"/>
    <w:rsid w:val="179C380B"/>
    <w:rsid w:val="17AF353E"/>
    <w:rsid w:val="17CA481C"/>
    <w:rsid w:val="183103F7"/>
    <w:rsid w:val="18383533"/>
    <w:rsid w:val="184C3483"/>
    <w:rsid w:val="187D363C"/>
    <w:rsid w:val="188F4DBC"/>
    <w:rsid w:val="18A84073"/>
    <w:rsid w:val="194F4FD8"/>
    <w:rsid w:val="19597C05"/>
    <w:rsid w:val="19E2098A"/>
    <w:rsid w:val="1A710F7F"/>
    <w:rsid w:val="1AB31597"/>
    <w:rsid w:val="1AD11A1D"/>
    <w:rsid w:val="1AD303D8"/>
    <w:rsid w:val="1B252495"/>
    <w:rsid w:val="1B860A5A"/>
    <w:rsid w:val="1BAE54A1"/>
    <w:rsid w:val="1BB630ED"/>
    <w:rsid w:val="1BD6378F"/>
    <w:rsid w:val="1C2A4D37"/>
    <w:rsid w:val="1C2F4C4D"/>
    <w:rsid w:val="1C395ACC"/>
    <w:rsid w:val="1C511C98"/>
    <w:rsid w:val="1C8736DC"/>
    <w:rsid w:val="1CC57360"/>
    <w:rsid w:val="1CCB0E1A"/>
    <w:rsid w:val="1CF540E9"/>
    <w:rsid w:val="1D0E0767"/>
    <w:rsid w:val="1D9F5E03"/>
    <w:rsid w:val="1DC06DA5"/>
    <w:rsid w:val="1EB15DEE"/>
    <w:rsid w:val="1EE51433"/>
    <w:rsid w:val="1FA140B4"/>
    <w:rsid w:val="1FC87893"/>
    <w:rsid w:val="201369F7"/>
    <w:rsid w:val="20166850"/>
    <w:rsid w:val="2021068F"/>
    <w:rsid w:val="207D067D"/>
    <w:rsid w:val="20D67D8D"/>
    <w:rsid w:val="20EE50D7"/>
    <w:rsid w:val="21022930"/>
    <w:rsid w:val="218E2416"/>
    <w:rsid w:val="21CD2F3E"/>
    <w:rsid w:val="22E26EBD"/>
    <w:rsid w:val="232E5C5F"/>
    <w:rsid w:val="235D02F2"/>
    <w:rsid w:val="23963804"/>
    <w:rsid w:val="242B4894"/>
    <w:rsid w:val="24F353B2"/>
    <w:rsid w:val="25186BC6"/>
    <w:rsid w:val="255A0F8D"/>
    <w:rsid w:val="25675458"/>
    <w:rsid w:val="258129BE"/>
    <w:rsid w:val="25B54415"/>
    <w:rsid w:val="25EE7927"/>
    <w:rsid w:val="261332F5"/>
    <w:rsid w:val="26143832"/>
    <w:rsid w:val="263F63D5"/>
    <w:rsid w:val="26995AE5"/>
    <w:rsid w:val="27454B8F"/>
    <w:rsid w:val="27B34984"/>
    <w:rsid w:val="27C60B5C"/>
    <w:rsid w:val="27D50D9F"/>
    <w:rsid w:val="281F026C"/>
    <w:rsid w:val="28BA7502"/>
    <w:rsid w:val="290336EA"/>
    <w:rsid w:val="29143214"/>
    <w:rsid w:val="291E22D1"/>
    <w:rsid w:val="29347D47"/>
    <w:rsid w:val="293B7FB9"/>
    <w:rsid w:val="29524E24"/>
    <w:rsid w:val="296E14AB"/>
    <w:rsid w:val="29C54E43"/>
    <w:rsid w:val="29EC6874"/>
    <w:rsid w:val="2A816FBC"/>
    <w:rsid w:val="2A8E16D9"/>
    <w:rsid w:val="2A9071FF"/>
    <w:rsid w:val="2ABF7AE4"/>
    <w:rsid w:val="2B083239"/>
    <w:rsid w:val="2B0D0850"/>
    <w:rsid w:val="2B925CFA"/>
    <w:rsid w:val="2BB1742D"/>
    <w:rsid w:val="2BD10A94"/>
    <w:rsid w:val="2C477D91"/>
    <w:rsid w:val="2CD43CD9"/>
    <w:rsid w:val="2CEB0C53"/>
    <w:rsid w:val="2D236108"/>
    <w:rsid w:val="2E2A197E"/>
    <w:rsid w:val="2E424CB4"/>
    <w:rsid w:val="2E475851"/>
    <w:rsid w:val="2E7C01C6"/>
    <w:rsid w:val="2E7F1A64"/>
    <w:rsid w:val="2E9755F3"/>
    <w:rsid w:val="2EA74B17"/>
    <w:rsid w:val="2F565CA1"/>
    <w:rsid w:val="2FA554FB"/>
    <w:rsid w:val="2FC5794B"/>
    <w:rsid w:val="3021158F"/>
    <w:rsid w:val="30896BCA"/>
    <w:rsid w:val="30A813AA"/>
    <w:rsid w:val="30D616E4"/>
    <w:rsid w:val="312C634A"/>
    <w:rsid w:val="31662A68"/>
    <w:rsid w:val="32110636"/>
    <w:rsid w:val="323B3EF4"/>
    <w:rsid w:val="326C0551"/>
    <w:rsid w:val="328A6C2A"/>
    <w:rsid w:val="32A63A63"/>
    <w:rsid w:val="32DA370D"/>
    <w:rsid w:val="330B1B18"/>
    <w:rsid w:val="33AD0E22"/>
    <w:rsid w:val="33F60296"/>
    <w:rsid w:val="3472600C"/>
    <w:rsid w:val="34B41D3C"/>
    <w:rsid w:val="34FA0097"/>
    <w:rsid w:val="34FA1E45"/>
    <w:rsid w:val="353F1F4D"/>
    <w:rsid w:val="35666A5B"/>
    <w:rsid w:val="35FB40C6"/>
    <w:rsid w:val="36917C78"/>
    <w:rsid w:val="36932551"/>
    <w:rsid w:val="37072544"/>
    <w:rsid w:val="37405933"/>
    <w:rsid w:val="385F690C"/>
    <w:rsid w:val="38A60D97"/>
    <w:rsid w:val="38C369F1"/>
    <w:rsid w:val="390F1C37"/>
    <w:rsid w:val="39131727"/>
    <w:rsid w:val="391D123E"/>
    <w:rsid w:val="396E1053"/>
    <w:rsid w:val="397D3044"/>
    <w:rsid w:val="39804910"/>
    <w:rsid w:val="39D54C2E"/>
    <w:rsid w:val="3A395226"/>
    <w:rsid w:val="3A695377"/>
    <w:rsid w:val="3AB02FA5"/>
    <w:rsid w:val="3ABC194A"/>
    <w:rsid w:val="3B251BE5"/>
    <w:rsid w:val="3B3C3A5E"/>
    <w:rsid w:val="3BD43AE9"/>
    <w:rsid w:val="3BE70C49"/>
    <w:rsid w:val="3BE978F0"/>
    <w:rsid w:val="3C154B1E"/>
    <w:rsid w:val="3C6504EB"/>
    <w:rsid w:val="3C9C7C85"/>
    <w:rsid w:val="3CA52FDE"/>
    <w:rsid w:val="3CB27618"/>
    <w:rsid w:val="3CF655E7"/>
    <w:rsid w:val="3D31661F"/>
    <w:rsid w:val="3DD35141"/>
    <w:rsid w:val="3E8804C1"/>
    <w:rsid w:val="3E976BD1"/>
    <w:rsid w:val="3E9A1FA2"/>
    <w:rsid w:val="3FCC262F"/>
    <w:rsid w:val="3FEB6F5A"/>
    <w:rsid w:val="400C6ED0"/>
    <w:rsid w:val="407707ED"/>
    <w:rsid w:val="407E342A"/>
    <w:rsid w:val="40D0614F"/>
    <w:rsid w:val="419929E5"/>
    <w:rsid w:val="41D13F2D"/>
    <w:rsid w:val="422229DB"/>
    <w:rsid w:val="42A33B1C"/>
    <w:rsid w:val="42B75819"/>
    <w:rsid w:val="42D00689"/>
    <w:rsid w:val="4311712F"/>
    <w:rsid w:val="431542ED"/>
    <w:rsid w:val="4379487C"/>
    <w:rsid w:val="43F14D5A"/>
    <w:rsid w:val="443D1D4E"/>
    <w:rsid w:val="44472BF1"/>
    <w:rsid w:val="444A6219"/>
    <w:rsid w:val="44581EC4"/>
    <w:rsid w:val="447C2876"/>
    <w:rsid w:val="44FE14DD"/>
    <w:rsid w:val="45097E82"/>
    <w:rsid w:val="453779AD"/>
    <w:rsid w:val="45CB2D71"/>
    <w:rsid w:val="45E8282B"/>
    <w:rsid w:val="46582E6F"/>
    <w:rsid w:val="466730B2"/>
    <w:rsid w:val="468C2B19"/>
    <w:rsid w:val="46A2470C"/>
    <w:rsid w:val="46F32B98"/>
    <w:rsid w:val="46F801AE"/>
    <w:rsid w:val="47190850"/>
    <w:rsid w:val="476D46F8"/>
    <w:rsid w:val="478B4B7E"/>
    <w:rsid w:val="478E1645"/>
    <w:rsid w:val="47F70466"/>
    <w:rsid w:val="47FB7F56"/>
    <w:rsid w:val="483376F0"/>
    <w:rsid w:val="486F26F2"/>
    <w:rsid w:val="48E42798"/>
    <w:rsid w:val="493279A7"/>
    <w:rsid w:val="493A685C"/>
    <w:rsid w:val="494871CB"/>
    <w:rsid w:val="4961203A"/>
    <w:rsid w:val="4A161077"/>
    <w:rsid w:val="4A3B73C8"/>
    <w:rsid w:val="4AAA7A11"/>
    <w:rsid w:val="4AD30D16"/>
    <w:rsid w:val="4B774EC6"/>
    <w:rsid w:val="4BD27220"/>
    <w:rsid w:val="4C324162"/>
    <w:rsid w:val="4C5C4D3B"/>
    <w:rsid w:val="4C8229F4"/>
    <w:rsid w:val="4C997D3D"/>
    <w:rsid w:val="4CE4720A"/>
    <w:rsid w:val="4D9724CF"/>
    <w:rsid w:val="4DBF39D2"/>
    <w:rsid w:val="4EAA51FD"/>
    <w:rsid w:val="4F644633"/>
    <w:rsid w:val="4F8D4AFE"/>
    <w:rsid w:val="4FC7696F"/>
    <w:rsid w:val="4FC926E8"/>
    <w:rsid w:val="4FD85101"/>
    <w:rsid w:val="500951DA"/>
    <w:rsid w:val="501C40BF"/>
    <w:rsid w:val="50463D38"/>
    <w:rsid w:val="506708F8"/>
    <w:rsid w:val="50F73284"/>
    <w:rsid w:val="51E67581"/>
    <w:rsid w:val="5224663F"/>
    <w:rsid w:val="52636E23"/>
    <w:rsid w:val="52884ADC"/>
    <w:rsid w:val="528A7653"/>
    <w:rsid w:val="52A64F62"/>
    <w:rsid w:val="531559DF"/>
    <w:rsid w:val="53514F2A"/>
    <w:rsid w:val="539B25ED"/>
    <w:rsid w:val="5402441A"/>
    <w:rsid w:val="540E2931"/>
    <w:rsid w:val="543B3EB0"/>
    <w:rsid w:val="547B781D"/>
    <w:rsid w:val="549C5253"/>
    <w:rsid w:val="54EB1352"/>
    <w:rsid w:val="55052414"/>
    <w:rsid w:val="553E1482"/>
    <w:rsid w:val="556C2493"/>
    <w:rsid w:val="55963011"/>
    <w:rsid w:val="55A27C63"/>
    <w:rsid w:val="562C39D0"/>
    <w:rsid w:val="562E7748"/>
    <w:rsid w:val="56CB31E9"/>
    <w:rsid w:val="571132F2"/>
    <w:rsid w:val="57527466"/>
    <w:rsid w:val="57601B83"/>
    <w:rsid w:val="577D2735"/>
    <w:rsid w:val="57CA69DC"/>
    <w:rsid w:val="58030761"/>
    <w:rsid w:val="58A0643A"/>
    <w:rsid w:val="58A22565"/>
    <w:rsid w:val="58D81BED"/>
    <w:rsid w:val="58E93DFA"/>
    <w:rsid w:val="59374B66"/>
    <w:rsid w:val="59955E46"/>
    <w:rsid w:val="59BB7545"/>
    <w:rsid w:val="5A043337"/>
    <w:rsid w:val="5A096502"/>
    <w:rsid w:val="5A5A0B0C"/>
    <w:rsid w:val="5AE07335"/>
    <w:rsid w:val="5B1213E7"/>
    <w:rsid w:val="5B386973"/>
    <w:rsid w:val="5BB95D06"/>
    <w:rsid w:val="5C1D6295"/>
    <w:rsid w:val="5C6C2D78"/>
    <w:rsid w:val="5C7D6D34"/>
    <w:rsid w:val="5CDD5A24"/>
    <w:rsid w:val="5D30024A"/>
    <w:rsid w:val="5DAF7086"/>
    <w:rsid w:val="5DBB5D65"/>
    <w:rsid w:val="5DC14E07"/>
    <w:rsid w:val="5E2E0A91"/>
    <w:rsid w:val="5E7E0AC9"/>
    <w:rsid w:val="5ECE7D1A"/>
    <w:rsid w:val="5EE0260A"/>
    <w:rsid w:val="5EEE5CC7"/>
    <w:rsid w:val="5F555D46"/>
    <w:rsid w:val="61B52ACC"/>
    <w:rsid w:val="61FC06FB"/>
    <w:rsid w:val="62170FBA"/>
    <w:rsid w:val="623954AB"/>
    <w:rsid w:val="62490B14"/>
    <w:rsid w:val="628D57F7"/>
    <w:rsid w:val="62FB6C04"/>
    <w:rsid w:val="630C0E11"/>
    <w:rsid w:val="63112987"/>
    <w:rsid w:val="632048BD"/>
    <w:rsid w:val="63473BF7"/>
    <w:rsid w:val="636721B0"/>
    <w:rsid w:val="63896C89"/>
    <w:rsid w:val="6393508F"/>
    <w:rsid w:val="63B84AF5"/>
    <w:rsid w:val="63C45248"/>
    <w:rsid w:val="64266796"/>
    <w:rsid w:val="646802C9"/>
    <w:rsid w:val="650A75D2"/>
    <w:rsid w:val="65F067C8"/>
    <w:rsid w:val="66091638"/>
    <w:rsid w:val="661B34FB"/>
    <w:rsid w:val="6635067F"/>
    <w:rsid w:val="668D027E"/>
    <w:rsid w:val="6695111E"/>
    <w:rsid w:val="66C043ED"/>
    <w:rsid w:val="67211342"/>
    <w:rsid w:val="67344343"/>
    <w:rsid w:val="67746F85"/>
    <w:rsid w:val="6938470E"/>
    <w:rsid w:val="69CE0BCF"/>
    <w:rsid w:val="69DF2DDC"/>
    <w:rsid w:val="69E93C5A"/>
    <w:rsid w:val="6A097E59"/>
    <w:rsid w:val="6A690EFF"/>
    <w:rsid w:val="6A7379C8"/>
    <w:rsid w:val="6AB46016"/>
    <w:rsid w:val="6B380F1E"/>
    <w:rsid w:val="6B6712DB"/>
    <w:rsid w:val="6B811C71"/>
    <w:rsid w:val="6BBD40E6"/>
    <w:rsid w:val="6BE741CA"/>
    <w:rsid w:val="6C2076DB"/>
    <w:rsid w:val="6C472EBA"/>
    <w:rsid w:val="6C67530A"/>
    <w:rsid w:val="6C841A18"/>
    <w:rsid w:val="6CFA7F2C"/>
    <w:rsid w:val="6D433682"/>
    <w:rsid w:val="6D6A3304"/>
    <w:rsid w:val="6D763A57"/>
    <w:rsid w:val="6DB91056"/>
    <w:rsid w:val="6DCC7B1B"/>
    <w:rsid w:val="6DD32C57"/>
    <w:rsid w:val="6E5042A8"/>
    <w:rsid w:val="6E7D2BC3"/>
    <w:rsid w:val="6EB34837"/>
    <w:rsid w:val="6F084B83"/>
    <w:rsid w:val="6F773AB6"/>
    <w:rsid w:val="6F887A72"/>
    <w:rsid w:val="7024192F"/>
    <w:rsid w:val="705838E8"/>
    <w:rsid w:val="70657DB3"/>
    <w:rsid w:val="70F21646"/>
    <w:rsid w:val="71155335"/>
    <w:rsid w:val="711D243B"/>
    <w:rsid w:val="712D5943"/>
    <w:rsid w:val="718A7AD1"/>
    <w:rsid w:val="71995F66"/>
    <w:rsid w:val="71B80DC3"/>
    <w:rsid w:val="71C254BD"/>
    <w:rsid w:val="71CC3C20"/>
    <w:rsid w:val="71F96A05"/>
    <w:rsid w:val="724834E8"/>
    <w:rsid w:val="72A5093A"/>
    <w:rsid w:val="72E27499"/>
    <w:rsid w:val="72E41463"/>
    <w:rsid w:val="73995FEB"/>
    <w:rsid w:val="73D56FFD"/>
    <w:rsid w:val="73DA4614"/>
    <w:rsid w:val="742049FC"/>
    <w:rsid w:val="742A559B"/>
    <w:rsid w:val="74546174"/>
    <w:rsid w:val="745F077D"/>
    <w:rsid w:val="75093403"/>
    <w:rsid w:val="75840CDB"/>
    <w:rsid w:val="75864A53"/>
    <w:rsid w:val="75BA64AB"/>
    <w:rsid w:val="7601232C"/>
    <w:rsid w:val="760D0CD1"/>
    <w:rsid w:val="76147DC2"/>
    <w:rsid w:val="76C43A85"/>
    <w:rsid w:val="76D53201"/>
    <w:rsid w:val="76EC08E6"/>
    <w:rsid w:val="77440722"/>
    <w:rsid w:val="77560455"/>
    <w:rsid w:val="77672662"/>
    <w:rsid w:val="77A85155"/>
    <w:rsid w:val="787B769A"/>
    <w:rsid w:val="789559D4"/>
    <w:rsid w:val="797D616D"/>
    <w:rsid w:val="799534B7"/>
    <w:rsid w:val="79F93A46"/>
    <w:rsid w:val="7A3E76AA"/>
    <w:rsid w:val="7A692C8E"/>
    <w:rsid w:val="7A8A73DB"/>
    <w:rsid w:val="7AEA5A84"/>
    <w:rsid w:val="7AF64429"/>
    <w:rsid w:val="7B034450"/>
    <w:rsid w:val="7B88662C"/>
    <w:rsid w:val="7B9559F0"/>
    <w:rsid w:val="7BAD1EBA"/>
    <w:rsid w:val="7BC2430B"/>
    <w:rsid w:val="7C06244A"/>
    <w:rsid w:val="7C5C650E"/>
    <w:rsid w:val="7D9677FD"/>
    <w:rsid w:val="7E1A21DD"/>
    <w:rsid w:val="7E7E276B"/>
    <w:rsid w:val="7EE50A3C"/>
    <w:rsid w:val="7EEC2286"/>
    <w:rsid w:val="7F160BF6"/>
    <w:rsid w:val="7F17496E"/>
    <w:rsid w:val="7F3D43D5"/>
    <w:rsid w:val="7F596D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6">
    <w:name w:val="heading 3"/>
    <w:basedOn w:val="1"/>
    <w:next w:val="1"/>
    <w:link w:val="49"/>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4"/>
    <w:autoRedefine/>
    <w:qFormat/>
    <w:uiPriority w:val="0"/>
    <w:pPr>
      <w:spacing w:after="120"/>
    </w:pPr>
    <w:rPr>
      <w:sz w:val="24"/>
      <w:szCs w:val="20"/>
    </w:rPr>
  </w:style>
  <w:style w:type="paragraph" w:customStyle="1" w:styleId="3">
    <w:name w:val="Default"/>
    <w:next w:val="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toc 7"/>
    <w:basedOn w:val="1"/>
    <w:next w:val="1"/>
    <w:autoRedefine/>
    <w:semiHidden/>
    <w:qFormat/>
    <w:uiPriority w:val="39"/>
    <w:pPr>
      <w:ind w:left="1260"/>
      <w:jc w:val="left"/>
    </w:pPr>
    <w:rPr>
      <w:sz w:val="20"/>
      <w:szCs w:val="20"/>
    </w:rPr>
  </w:style>
  <w:style w:type="paragraph" w:styleId="9">
    <w:name w:val="Document Map"/>
    <w:basedOn w:val="1"/>
    <w:link w:val="62"/>
    <w:autoRedefine/>
    <w:qFormat/>
    <w:uiPriority w:val="0"/>
    <w:rPr>
      <w:rFonts w:ascii="宋体"/>
      <w:sz w:val="18"/>
      <w:szCs w:val="18"/>
    </w:rPr>
  </w:style>
  <w:style w:type="paragraph" w:styleId="10">
    <w:name w:val="annotation text"/>
    <w:basedOn w:val="1"/>
    <w:link w:val="46"/>
    <w:autoRedefine/>
    <w:semiHidden/>
    <w:qFormat/>
    <w:uiPriority w:val="99"/>
    <w:pPr>
      <w:jc w:val="left"/>
    </w:pPr>
    <w:rPr>
      <w:szCs w:val="20"/>
    </w:rPr>
  </w:style>
  <w:style w:type="paragraph" w:styleId="11">
    <w:name w:val="toc 5"/>
    <w:basedOn w:val="1"/>
    <w:next w:val="1"/>
    <w:autoRedefine/>
    <w:semiHidden/>
    <w:qFormat/>
    <w:uiPriority w:val="39"/>
    <w:pPr>
      <w:ind w:left="840"/>
      <w:jc w:val="left"/>
    </w:pPr>
    <w:rPr>
      <w:sz w:val="20"/>
      <w:szCs w:val="20"/>
    </w:rPr>
  </w:style>
  <w:style w:type="paragraph" w:styleId="12">
    <w:name w:val="toc 3"/>
    <w:basedOn w:val="1"/>
    <w:next w:val="1"/>
    <w:autoRedefine/>
    <w:semiHidden/>
    <w:qFormat/>
    <w:uiPriority w:val="39"/>
    <w:pPr>
      <w:ind w:left="420"/>
      <w:jc w:val="left"/>
    </w:pPr>
    <w:rPr>
      <w:sz w:val="20"/>
      <w:szCs w:val="20"/>
    </w:rPr>
  </w:style>
  <w:style w:type="paragraph" w:styleId="13">
    <w:name w:val="Plain Text"/>
    <w:basedOn w:val="1"/>
    <w:link w:val="39"/>
    <w:autoRedefine/>
    <w:qFormat/>
    <w:uiPriority w:val="0"/>
    <w:rPr>
      <w:rFonts w:ascii="宋体" w:hAnsi="Courier New"/>
      <w:szCs w:val="20"/>
    </w:rPr>
  </w:style>
  <w:style w:type="paragraph" w:styleId="14">
    <w:name w:val="toc 8"/>
    <w:basedOn w:val="1"/>
    <w:next w:val="1"/>
    <w:autoRedefine/>
    <w:semiHidden/>
    <w:qFormat/>
    <w:uiPriority w:val="39"/>
    <w:pPr>
      <w:ind w:left="1470"/>
      <w:jc w:val="left"/>
    </w:pPr>
    <w:rPr>
      <w:sz w:val="20"/>
      <w:szCs w:val="20"/>
    </w:rPr>
  </w:style>
  <w:style w:type="paragraph" w:styleId="15">
    <w:name w:val="Date"/>
    <w:basedOn w:val="1"/>
    <w:next w:val="1"/>
    <w:link w:val="51"/>
    <w:autoRedefine/>
    <w:qFormat/>
    <w:uiPriority w:val="99"/>
    <w:pPr>
      <w:ind w:left="100" w:leftChars="2500"/>
    </w:pPr>
  </w:style>
  <w:style w:type="paragraph" w:styleId="16">
    <w:name w:val="Balloon Text"/>
    <w:basedOn w:val="1"/>
    <w:link w:val="43"/>
    <w:autoRedefine/>
    <w:semiHidden/>
    <w:qFormat/>
    <w:uiPriority w:val="99"/>
    <w:rPr>
      <w:sz w:val="18"/>
      <w:szCs w:val="18"/>
    </w:rPr>
  </w:style>
  <w:style w:type="paragraph" w:styleId="17">
    <w:name w:val="footer"/>
    <w:basedOn w:val="1"/>
    <w:link w:val="42"/>
    <w:autoRedefine/>
    <w:qFormat/>
    <w:uiPriority w:val="99"/>
    <w:pPr>
      <w:tabs>
        <w:tab w:val="center" w:pos="4153"/>
        <w:tab w:val="right" w:pos="8306"/>
      </w:tabs>
      <w:snapToGrid w:val="0"/>
      <w:jc w:val="left"/>
    </w:pPr>
    <w:rPr>
      <w:sz w:val="18"/>
      <w:szCs w:val="18"/>
    </w:rPr>
  </w:style>
  <w:style w:type="paragraph" w:styleId="18">
    <w:name w:val="header"/>
    <w:basedOn w:val="1"/>
    <w:link w:val="36"/>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240" w:after="120"/>
      <w:jc w:val="left"/>
    </w:pPr>
    <w:rPr>
      <w:b/>
      <w:bCs/>
      <w:sz w:val="20"/>
      <w:szCs w:val="20"/>
    </w:rPr>
  </w:style>
  <w:style w:type="paragraph" w:styleId="20">
    <w:name w:val="toc 4"/>
    <w:basedOn w:val="1"/>
    <w:next w:val="1"/>
    <w:autoRedefine/>
    <w:semiHidden/>
    <w:qFormat/>
    <w:uiPriority w:val="39"/>
    <w:pPr>
      <w:ind w:left="630"/>
      <w:jc w:val="left"/>
    </w:pPr>
    <w:rPr>
      <w:sz w:val="20"/>
      <w:szCs w:val="20"/>
    </w:rPr>
  </w:style>
  <w:style w:type="paragraph" w:styleId="21">
    <w:name w:val="toc 6"/>
    <w:basedOn w:val="1"/>
    <w:next w:val="1"/>
    <w:autoRedefine/>
    <w:semiHidden/>
    <w:qFormat/>
    <w:uiPriority w:val="39"/>
    <w:pPr>
      <w:ind w:left="1050"/>
      <w:jc w:val="left"/>
    </w:pPr>
    <w:rPr>
      <w:sz w:val="20"/>
      <w:szCs w:val="20"/>
    </w:rPr>
  </w:style>
  <w:style w:type="paragraph" w:styleId="22">
    <w:name w:val="toc 2"/>
    <w:basedOn w:val="1"/>
    <w:next w:val="1"/>
    <w:autoRedefine/>
    <w:qFormat/>
    <w:uiPriority w:val="39"/>
    <w:pPr>
      <w:spacing w:before="120"/>
      <w:ind w:left="210"/>
      <w:jc w:val="left"/>
    </w:pPr>
    <w:rPr>
      <w:i/>
      <w:iCs/>
      <w:sz w:val="20"/>
      <w:szCs w:val="20"/>
    </w:rPr>
  </w:style>
  <w:style w:type="paragraph" w:styleId="23">
    <w:name w:val="toc 9"/>
    <w:basedOn w:val="1"/>
    <w:next w:val="1"/>
    <w:autoRedefine/>
    <w:semiHidden/>
    <w:qFormat/>
    <w:uiPriority w:val="39"/>
    <w:pPr>
      <w:ind w:left="1680"/>
      <w:jc w:val="left"/>
    </w:pPr>
    <w:rPr>
      <w:sz w:val="20"/>
      <w:szCs w:val="20"/>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22"/>
    <w:rPr>
      <w:b/>
    </w:rPr>
  </w:style>
  <w:style w:type="character" w:styleId="29">
    <w:name w:val="page number"/>
    <w:autoRedefine/>
    <w:qFormat/>
    <w:uiPriority w:val="99"/>
    <w:rPr>
      <w:rFonts w:cs="Times New Roman"/>
    </w:rPr>
  </w:style>
  <w:style w:type="character" w:styleId="30">
    <w:name w:val="FollowedHyperlink"/>
    <w:autoRedefine/>
    <w:qFormat/>
    <w:uiPriority w:val="0"/>
    <w:rPr>
      <w:color w:val="800080"/>
      <w:u w:val="none"/>
    </w:rPr>
  </w:style>
  <w:style w:type="character" w:styleId="31">
    <w:name w:val="Hyperlink"/>
    <w:basedOn w:val="27"/>
    <w:autoRedefine/>
    <w:qFormat/>
    <w:uiPriority w:val="99"/>
    <w:rPr>
      <w:color w:val="0000FF"/>
      <w:u w:val="none"/>
    </w:rPr>
  </w:style>
  <w:style w:type="character" w:customStyle="1" w:styleId="32">
    <w:name w:val="Plain Text Char1"/>
    <w:autoRedefine/>
    <w:semiHidden/>
    <w:qFormat/>
    <w:uiPriority w:val="99"/>
    <w:rPr>
      <w:rFonts w:ascii="宋体" w:hAnsi="Courier New" w:cs="Courier New"/>
      <w:kern w:val="2"/>
      <w:sz w:val="21"/>
      <w:szCs w:val="21"/>
    </w:rPr>
  </w:style>
  <w:style w:type="character" w:customStyle="1" w:styleId="33">
    <w:name w:val="hang1"/>
    <w:autoRedefine/>
    <w:qFormat/>
    <w:uiPriority w:val="0"/>
    <w:rPr>
      <w:rFonts w:cs="Times New Roman"/>
    </w:rPr>
  </w:style>
  <w:style w:type="character" w:customStyle="1" w:styleId="34">
    <w:name w:val="纯文本 Char1"/>
    <w:autoRedefine/>
    <w:qFormat/>
    <w:locked/>
    <w:uiPriority w:val="0"/>
    <w:rPr>
      <w:rFonts w:ascii="宋体" w:hAnsi="Courier New" w:eastAsia="宋体"/>
      <w:kern w:val="2"/>
      <w:sz w:val="21"/>
      <w:lang w:val="en-US" w:eastAsia="zh-CN"/>
    </w:rPr>
  </w:style>
  <w:style w:type="character" w:customStyle="1" w:styleId="35">
    <w:name w:val="Body Text Char1"/>
    <w:autoRedefine/>
    <w:semiHidden/>
    <w:qFormat/>
    <w:uiPriority w:val="99"/>
    <w:rPr>
      <w:kern w:val="2"/>
      <w:sz w:val="21"/>
      <w:szCs w:val="24"/>
    </w:rPr>
  </w:style>
  <w:style w:type="character" w:customStyle="1" w:styleId="36">
    <w:name w:val="页眉 Char"/>
    <w:link w:val="18"/>
    <w:autoRedefine/>
    <w:semiHidden/>
    <w:qFormat/>
    <w:uiPriority w:val="99"/>
    <w:rPr>
      <w:kern w:val="2"/>
      <w:sz w:val="18"/>
      <w:szCs w:val="18"/>
    </w:rPr>
  </w:style>
  <w:style w:type="character" w:customStyle="1" w:styleId="37">
    <w:name w:val="正文文本 Char1"/>
    <w:autoRedefine/>
    <w:qFormat/>
    <w:uiPriority w:val="0"/>
    <w:rPr>
      <w:kern w:val="2"/>
      <w:sz w:val="24"/>
    </w:rPr>
  </w:style>
  <w:style w:type="character" w:customStyle="1" w:styleId="38">
    <w:name w:val="普通文字 Char2"/>
    <w:autoRedefine/>
    <w:qFormat/>
    <w:locked/>
    <w:uiPriority w:val="0"/>
    <w:rPr>
      <w:rFonts w:ascii="宋体" w:hAnsi="Courier New" w:eastAsia="宋体"/>
    </w:rPr>
  </w:style>
  <w:style w:type="character" w:customStyle="1" w:styleId="39">
    <w:name w:val="纯文本 Char"/>
    <w:link w:val="13"/>
    <w:autoRedefine/>
    <w:qFormat/>
    <w:locked/>
    <w:uiPriority w:val="0"/>
    <w:rPr>
      <w:rFonts w:ascii="宋体" w:hAnsi="Courier New" w:eastAsia="宋体"/>
      <w:kern w:val="2"/>
      <w:sz w:val="21"/>
      <w:lang w:val="en-US" w:eastAsia="zh-CN"/>
    </w:rPr>
  </w:style>
  <w:style w:type="character" w:customStyle="1" w:styleId="40">
    <w:name w:val="标题 2 Char"/>
    <w:link w:val="5"/>
    <w:autoRedefine/>
    <w:qFormat/>
    <w:locked/>
    <w:uiPriority w:val="0"/>
    <w:rPr>
      <w:rFonts w:ascii="Arial" w:hAnsi="Arial" w:eastAsia="黑体"/>
      <w:b/>
      <w:kern w:val="2"/>
      <w:sz w:val="32"/>
      <w:lang w:val="en-US" w:eastAsia="zh-CN"/>
    </w:rPr>
  </w:style>
  <w:style w:type="character" w:customStyle="1" w:styleId="41">
    <w:name w:val="Char Char2"/>
    <w:autoRedefine/>
    <w:qFormat/>
    <w:uiPriority w:val="0"/>
    <w:rPr>
      <w:rFonts w:ascii="Arial" w:hAnsi="Arial" w:eastAsia="黑体"/>
      <w:b/>
      <w:kern w:val="2"/>
      <w:sz w:val="32"/>
      <w:lang w:val="en-US" w:eastAsia="zh-CN"/>
    </w:rPr>
  </w:style>
  <w:style w:type="character" w:customStyle="1" w:styleId="42">
    <w:name w:val="页脚 Char"/>
    <w:link w:val="17"/>
    <w:autoRedefine/>
    <w:qFormat/>
    <w:locked/>
    <w:uiPriority w:val="99"/>
    <w:rPr>
      <w:kern w:val="2"/>
      <w:sz w:val="18"/>
    </w:rPr>
  </w:style>
  <w:style w:type="character" w:customStyle="1" w:styleId="43">
    <w:name w:val="批注框文本 Char"/>
    <w:link w:val="16"/>
    <w:autoRedefine/>
    <w:semiHidden/>
    <w:qFormat/>
    <w:uiPriority w:val="99"/>
    <w:rPr>
      <w:kern w:val="2"/>
      <w:sz w:val="16"/>
      <w:szCs w:val="0"/>
    </w:rPr>
  </w:style>
  <w:style w:type="character" w:customStyle="1" w:styleId="44">
    <w:name w:val="正文文本 Char"/>
    <w:link w:val="2"/>
    <w:autoRedefine/>
    <w:qFormat/>
    <w:locked/>
    <w:uiPriority w:val="0"/>
    <w:rPr>
      <w:kern w:val="2"/>
      <w:sz w:val="24"/>
    </w:rPr>
  </w:style>
  <w:style w:type="character" w:customStyle="1" w:styleId="45">
    <w:name w:val="标题 2 Char1"/>
    <w:autoRedefine/>
    <w:qFormat/>
    <w:uiPriority w:val="0"/>
    <w:rPr>
      <w:rFonts w:ascii="Arial" w:hAnsi="Arial" w:eastAsia="黑体"/>
      <w:b/>
      <w:kern w:val="2"/>
      <w:sz w:val="32"/>
      <w:lang w:val="en-US" w:eastAsia="zh-CN"/>
    </w:rPr>
  </w:style>
  <w:style w:type="character" w:customStyle="1" w:styleId="46">
    <w:name w:val="批注文字 Char"/>
    <w:link w:val="10"/>
    <w:autoRedefine/>
    <w:semiHidden/>
    <w:qFormat/>
    <w:uiPriority w:val="99"/>
    <w:rPr>
      <w:kern w:val="2"/>
      <w:sz w:val="21"/>
      <w:szCs w:val="24"/>
    </w:rPr>
  </w:style>
  <w:style w:type="character" w:customStyle="1" w:styleId="47">
    <w:name w:val="标题 1 Char"/>
    <w:link w:val="4"/>
    <w:autoRedefine/>
    <w:qFormat/>
    <w:locked/>
    <w:uiPriority w:val="9"/>
    <w:rPr>
      <w:rFonts w:eastAsia="宋体"/>
      <w:b/>
      <w:kern w:val="44"/>
      <w:sz w:val="44"/>
      <w:lang w:val="en-US" w:eastAsia="zh-CN"/>
    </w:rPr>
  </w:style>
  <w:style w:type="character" w:customStyle="1" w:styleId="48">
    <w:name w:val="bold1"/>
    <w:autoRedefine/>
    <w:qFormat/>
    <w:uiPriority w:val="0"/>
    <w:rPr>
      <w:b/>
    </w:rPr>
  </w:style>
  <w:style w:type="character" w:customStyle="1" w:styleId="49">
    <w:name w:val="标题 3 Char"/>
    <w:link w:val="6"/>
    <w:autoRedefine/>
    <w:qFormat/>
    <w:uiPriority w:val="0"/>
    <w:rPr>
      <w:b/>
      <w:bCs/>
      <w:kern w:val="2"/>
      <w:sz w:val="32"/>
      <w:szCs w:val="32"/>
    </w:rPr>
  </w:style>
  <w:style w:type="character" w:customStyle="1" w:styleId="50">
    <w:name w:val="apple-converted-space"/>
    <w:autoRedefine/>
    <w:qFormat/>
    <w:uiPriority w:val="0"/>
    <w:rPr>
      <w:rFonts w:cs="Times New Roman"/>
    </w:rPr>
  </w:style>
  <w:style w:type="character" w:customStyle="1" w:styleId="51">
    <w:name w:val="日期 Char"/>
    <w:link w:val="15"/>
    <w:autoRedefine/>
    <w:qFormat/>
    <w:locked/>
    <w:uiPriority w:val="99"/>
    <w:rPr>
      <w:kern w:val="2"/>
      <w:sz w:val="24"/>
    </w:rPr>
  </w:style>
  <w:style w:type="paragraph" w:customStyle="1" w:styleId="52">
    <w:name w:val="Char Char"/>
    <w:basedOn w:val="1"/>
    <w:autoRedefine/>
    <w:qFormat/>
    <w:uiPriority w:val="0"/>
    <w:pPr>
      <w:widowControl/>
      <w:spacing w:after="160" w:line="240" w:lineRule="exact"/>
      <w:jc w:val="left"/>
    </w:pPr>
  </w:style>
  <w:style w:type="paragraph" w:customStyle="1" w:styleId="53">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autoRedefine/>
    <w:qFormat/>
    <w:uiPriority w:val="0"/>
    <w:pPr>
      <w:tabs>
        <w:tab w:val="left" w:pos="420"/>
      </w:tabs>
      <w:ind w:left="420" w:hanging="420"/>
    </w:pPr>
  </w:style>
  <w:style w:type="paragraph" w:customStyle="1" w:styleId="56">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autoRedefine/>
    <w:qFormat/>
    <w:uiPriority w:val="0"/>
    <w:pPr>
      <w:ind w:firstLine="420" w:firstLineChars="200"/>
    </w:pPr>
  </w:style>
  <w:style w:type="paragraph" w:customStyle="1" w:styleId="58">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60">
    <w:name w:val="列出段落11"/>
    <w:basedOn w:val="1"/>
    <w:autoRedefine/>
    <w:qFormat/>
    <w:uiPriority w:val="34"/>
    <w:pPr>
      <w:ind w:firstLine="420" w:firstLineChars="200"/>
    </w:pPr>
  </w:style>
  <w:style w:type="paragraph" w:customStyle="1" w:styleId="61">
    <w:name w:val="默认段落字体 Para Char Char Char Char Char Char Char Char Char1 Char"/>
    <w:basedOn w:val="1"/>
    <w:autoRedefine/>
    <w:qFormat/>
    <w:uiPriority w:val="0"/>
    <w:rPr>
      <w:rFonts w:ascii="Tahoma" w:hAnsi="Tahoma"/>
      <w:sz w:val="24"/>
      <w:szCs w:val="20"/>
    </w:rPr>
  </w:style>
  <w:style w:type="character" w:customStyle="1" w:styleId="62">
    <w:name w:val="文档结构图 Char"/>
    <w:basedOn w:val="27"/>
    <w:link w:val="9"/>
    <w:autoRedefine/>
    <w:qFormat/>
    <w:uiPriority w:val="0"/>
    <w:rPr>
      <w:rFonts w:ascii="宋体"/>
      <w:kern w:val="2"/>
      <w:sz w:val="18"/>
      <w:szCs w:val="18"/>
    </w:rPr>
  </w:style>
  <w:style w:type="paragraph" w:customStyle="1" w:styleId="63">
    <w:name w:val="其他"/>
    <w:basedOn w:val="1"/>
    <w:autoRedefine/>
    <w:qFormat/>
    <w:uiPriority w:val="0"/>
    <w:pPr>
      <w:shd w:val="clear" w:color="auto" w:fill="FFFFFF"/>
      <w:spacing w:line="406" w:lineRule="auto"/>
    </w:pPr>
    <w:rPr>
      <w:rFonts w:ascii="MingLiU" w:hAnsi="MingLiU" w:eastAsia="MingLiU" w:cs="MingLiU"/>
      <w:sz w:val="22"/>
      <w:szCs w:val="22"/>
      <w:lang w:val="zh-CN" w:eastAsia="zh-CN" w:bidi="zh-CN"/>
    </w:rPr>
  </w:style>
  <w:style w:type="paragraph" w:customStyle="1" w:styleId="64">
    <w:name w:val="表格文字（居左）"/>
    <w:basedOn w:val="1"/>
    <w:autoRedefine/>
    <w:qFormat/>
    <w:uiPriority w:val="0"/>
    <w:pPr>
      <w:spacing w:line="360" w:lineRule="exact"/>
      <w:jc w:val="left"/>
    </w:pPr>
    <w:rPr>
      <w:rFonts w:ascii="Times New Roman" w:hAnsi="Times New Roman" w:eastAsia="仿宋_GB2312" w:cs="Times New Roman"/>
      <w:sz w:val="24"/>
      <w:szCs w:val="24"/>
    </w:rPr>
  </w:style>
  <w:style w:type="paragraph" w:styleId="65">
    <w:name w:val="List Paragraph"/>
    <w:basedOn w:val="1"/>
    <w:autoRedefine/>
    <w:qFormat/>
    <w:uiPriority w:val="0"/>
    <w:pPr>
      <w:ind w:firstLine="420" w:firstLineChars="200"/>
    </w:pPr>
    <w:rPr>
      <w:rFonts w:ascii="Times New Roman" w:hAnsi="Times New Roman" w:eastAsia="宋体" w:cs="Times New Roman"/>
      <w:szCs w:val="22"/>
    </w:rPr>
  </w:style>
  <w:style w:type="character" w:customStyle="1" w:styleId="66">
    <w:name w:val="font61"/>
    <w:basedOn w:val="27"/>
    <w:autoRedefine/>
    <w:qFormat/>
    <w:uiPriority w:val="0"/>
    <w:rPr>
      <w:rFonts w:hint="default" w:ascii="Times New Roman" w:hAnsi="Times New Roman" w:cs="Times New Roman"/>
      <w:color w:val="FF0000"/>
      <w:sz w:val="21"/>
      <w:szCs w:val="21"/>
      <w:u w:val="none"/>
    </w:rPr>
  </w:style>
  <w:style w:type="paragraph" w:customStyle="1" w:styleId="67">
    <w:name w:val="列表段落1"/>
    <w:basedOn w:val="1"/>
    <w:autoRedefine/>
    <w:qFormat/>
    <w:uiPriority w:val="0"/>
    <w:pPr>
      <w:ind w:firstLine="420" w:firstLineChars="200"/>
    </w:pPr>
    <w:rPr>
      <w:rFonts w:ascii="Calibri" w:hAnsi="Calibri"/>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character" w:customStyle="1" w:styleId="69">
    <w:name w:val="font112"/>
    <w:basedOn w:val="27"/>
    <w:autoRedefine/>
    <w:qFormat/>
    <w:uiPriority w:val="0"/>
    <w:rPr>
      <w:rFonts w:hint="eastAsia" w:ascii="宋体" w:hAnsi="宋体" w:eastAsia="宋体" w:cs="宋体"/>
      <w:color w:val="000000"/>
      <w:sz w:val="21"/>
      <w:szCs w:val="21"/>
      <w:u w:val="none"/>
    </w:rPr>
  </w:style>
  <w:style w:type="character" w:customStyle="1" w:styleId="70">
    <w:name w:val="font91"/>
    <w:basedOn w:val="27"/>
    <w:autoRedefine/>
    <w:qFormat/>
    <w:uiPriority w:val="0"/>
    <w:rPr>
      <w:rFonts w:hint="default" w:ascii="Times New Roman" w:hAnsi="Times New Roman" w:cs="Times New Roman"/>
      <w:color w:val="000000"/>
      <w:sz w:val="21"/>
      <w:szCs w:val="21"/>
      <w:u w:val="none"/>
    </w:rPr>
  </w:style>
  <w:style w:type="character" w:customStyle="1" w:styleId="71">
    <w:name w:val="font11"/>
    <w:basedOn w:val="27"/>
    <w:autoRedefine/>
    <w:qFormat/>
    <w:uiPriority w:val="0"/>
    <w:rPr>
      <w:rFonts w:hint="eastAsia" w:ascii="仿宋" w:hAnsi="仿宋" w:eastAsia="仿宋" w:cs="仿宋"/>
      <w:color w:val="000000"/>
      <w:sz w:val="22"/>
      <w:szCs w:val="22"/>
      <w:u w:val="none"/>
    </w:rPr>
  </w:style>
  <w:style w:type="character" w:customStyle="1" w:styleId="72">
    <w:name w:val="font31"/>
    <w:basedOn w:val="27"/>
    <w:autoRedefine/>
    <w:qFormat/>
    <w:uiPriority w:val="0"/>
    <w:rPr>
      <w:rFonts w:hint="eastAsia" w:ascii="仿宋" w:hAnsi="仿宋" w:eastAsia="仿宋" w:cs="仿宋"/>
      <w:color w:val="000000"/>
      <w:sz w:val="24"/>
      <w:szCs w:val="24"/>
      <w:u w:val="none"/>
    </w:rPr>
  </w:style>
  <w:style w:type="character" w:customStyle="1" w:styleId="73">
    <w:name w:val="font51"/>
    <w:basedOn w:val="27"/>
    <w:autoRedefine/>
    <w:qFormat/>
    <w:uiPriority w:val="0"/>
    <w:rPr>
      <w:rFonts w:hint="eastAsia" w:ascii="宋体" w:hAnsi="宋体" w:eastAsia="宋体" w:cs="宋体"/>
      <w:color w:val="000000"/>
      <w:sz w:val="21"/>
      <w:szCs w:val="21"/>
      <w:u w:val="none"/>
    </w:rPr>
  </w:style>
  <w:style w:type="character" w:customStyle="1" w:styleId="74">
    <w:name w:val="font71"/>
    <w:basedOn w:val="2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313</Words>
  <Characters>328</Characters>
  <Lines>32</Lines>
  <Paragraphs>9</Paragraphs>
  <TotalTime>0</TotalTime>
  <ScaleCrop>false</ScaleCrop>
  <LinksUpToDate>false</LinksUpToDate>
  <CharactersWithSpaces>449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蜗牛</cp:lastModifiedBy>
  <cp:lastPrinted>2017-07-17T00:55:00Z</cp:lastPrinted>
  <dcterms:modified xsi:type="dcterms:W3CDTF">2024-11-19T08:59:53Z</dcterms:modified>
  <dc:title>南康市环宇招标代理有限公司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D3E7BDF4F79A479285151CE2F9ED56C4_13</vt:lpwstr>
  </property>
</Properties>
</file>