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附件二</w:t>
      </w:r>
    </w:p>
    <w:p>
      <w:pPr>
        <w:spacing w:line="440" w:lineRule="exact"/>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赣州妇幼保健院（生殖院区）污水处理站设备设施运维服务</w:t>
      </w:r>
    </w:p>
    <w:p>
      <w:pPr>
        <w:spacing w:line="440" w:lineRule="exact"/>
        <w:jc w:val="center"/>
        <w:rPr>
          <w:rFonts w:hint="eastAsia" w:ascii="仿宋" w:hAnsi="仿宋" w:eastAsia="仿宋" w:cs="仿宋"/>
          <w:b/>
          <w:sz w:val="44"/>
          <w:szCs w:val="44"/>
        </w:rPr>
      </w:pPr>
      <w:r>
        <w:rPr>
          <w:rFonts w:hint="eastAsia" w:ascii="仿宋" w:hAnsi="仿宋" w:eastAsia="仿宋" w:cs="仿宋"/>
          <w:b/>
          <w:sz w:val="36"/>
          <w:szCs w:val="36"/>
          <w:lang w:val="en-US" w:eastAsia="zh-CN"/>
        </w:rPr>
        <w:t>说明</w:t>
      </w:r>
    </w:p>
    <w:p/>
    <w:p>
      <w:pPr>
        <w:rPr>
          <w:rFonts w:hint="default"/>
          <w:lang w:val="en-US" w:eastAsia="zh-CN"/>
        </w:rPr>
      </w:pPr>
      <w:r>
        <w:rPr>
          <w:rFonts w:hint="eastAsia" w:ascii="仿宋" w:hAnsi="仿宋" w:eastAsia="仿宋" w:cs="宋体"/>
          <w:b/>
          <w:sz w:val="24"/>
          <w:szCs w:val="24"/>
          <w:highlight w:val="none"/>
          <w:lang w:eastAsia="zh-CN"/>
        </w:rPr>
        <w:t>服务期限：</w:t>
      </w:r>
      <w:r>
        <w:rPr>
          <w:rFonts w:hint="eastAsia" w:ascii="仿宋" w:hAnsi="仿宋" w:eastAsia="仿宋" w:cs="宋体"/>
          <w:b/>
          <w:sz w:val="24"/>
          <w:szCs w:val="24"/>
          <w:highlight w:val="none"/>
          <w:lang w:val="en-US" w:eastAsia="zh-CN"/>
          <w14:textFill>
            <w14:gradFill>
              <w14:gsLst>
                <w14:gs w14:pos="0">
                  <w14:srgbClr w14:val="FE4444"/>
                </w14:gs>
                <w14:gs w14:pos="100000">
                  <w14:srgbClr w14:val="832B2B"/>
                </w14:gs>
              </w14:gsLst>
              <w14:lin w14:scaled="0"/>
            </w14:gradFill>
          </w14:textFill>
        </w:rPr>
        <w:t>1</w:t>
      </w:r>
      <w:r>
        <w:rPr>
          <w:rFonts w:hint="eastAsia" w:ascii="仿宋" w:hAnsi="仿宋" w:eastAsia="仿宋" w:cs="宋体"/>
          <w:b/>
          <w:sz w:val="24"/>
          <w:szCs w:val="24"/>
          <w:highlight w:val="none"/>
          <w:lang w:eastAsia="zh-CN"/>
        </w:rPr>
        <w:t>年</w:t>
      </w:r>
      <w:r>
        <w:rPr>
          <w:rFonts w:hint="eastAsia" w:ascii="仿宋" w:hAnsi="仿宋" w:eastAsia="仿宋" w:cs="宋体"/>
          <w:b/>
          <w:sz w:val="24"/>
          <w:szCs w:val="24"/>
          <w:highlight w:val="none"/>
          <w:lang w:val="en-US" w:eastAsia="zh-CN"/>
        </w:rPr>
        <w:t xml:space="preserve">       </w:t>
      </w:r>
    </w:p>
    <w:p>
      <w:pPr>
        <w:rPr>
          <w:rFonts w:hint="default" w:ascii="仿宋" w:hAnsi="仿宋" w:eastAsia="仿宋" w:cs="宋体"/>
          <w:b/>
          <w:sz w:val="24"/>
          <w:szCs w:val="24"/>
          <w:lang w:val="en-US" w:eastAsia="zh-CN"/>
        </w:rPr>
      </w:pPr>
      <w:r>
        <w:rPr>
          <w:rFonts w:hint="eastAsia" w:ascii="仿宋" w:hAnsi="仿宋" w:eastAsia="仿宋" w:cs="宋体"/>
          <w:b/>
          <w:sz w:val="24"/>
          <w:szCs w:val="24"/>
        </w:rPr>
        <w:t>采购需求及技术参数要求：生殖院区120吨</w:t>
      </w:r>
      <w:r>
        <w:rPr>
          <w:rFonts w:hint="eastAsia" w:ascii="仿宋" w:hAnsi="仿宋" w:eastAsia="仿宋" w:cs="宋体"/>
          <w:b/>
          <w:sz w:val="24"/>
          <w:szCs w:val="24"/>
          <w:lang w:val="en-US" w:eastAsia="zh-CN"/>
        </w:rPr>
        <w:t>/天处理量</w:t>
      </w:r>
    </w:p>
    <w:p>
      <w:pPr>
        <w:spacing w:line="440" w:lineRule="exact"/>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（一）运维承包范围：</w:t>
      </w:r>
    </w:p>
    <w:p>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1、污水处理站设施操作及</w:t>
      </w:r>
      <w:r>
        <w:rPr>
          <w:rFonts w:hint="eastAsia" w:ascii="仿宋" w:hAnsi="仿宋" w:eastAsia="仿宋" w:cs="宋体"/>
          <w:sz w:val="24"/>
          <w:szCs w:val="24"/>
          <w:highlight w:val="none"/>
          <w:lang w:eastAsia="zh-CN"/>
        </w:rPr>
        <w:t>排污、噪音等方面运维服务</w:t>
      </w:r>
      <w:r>
        <w:rPr>
          <w:rFonts w:hint="eastAsia" w:ascii="仿宋" w:hAnsi="仿宋" w:eastAsia="仿宋" w:cs="宋体"/>
          <w:sz w:val="24"/>
          <w:szCs w:val="24"/>
          <w:highlight w:val="none"/>
        </w:rPr>
        <w:t>工作；</w:t>
      </w:r>
    </w:p>
    <w:p>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2、污水处理站的设施设备</w:t>
      </w:r>
      <w:r>
        <w:rPr>
          <w:rFonts w:hint="eastAsia" w:ascii="仿宋" w:hAnsi="仿宋" w:eastAsia="仿宋" w:cs="仿宋"/>
          <w:sz w:val="24"/>
          <w:szCs w:val="24"/>
          <w:highlight w:val="none"/>
        </w:rPr>
        <w:t>日常保养、维护维修及更换工作</w:t>
      </w:r>
      <w:r>
        <w:rPr>
          <w:rFonts w:hint="eastAsia" w:ascii="仿宋" w:hAnsi="仿宋" w:eastAsia="仿宋" w:cs="宋体"/>
          <w:sz w:val="24"/>
          <w:szCs w:val="24"/>
          <w:highlight w:val="none"/>
        </w:rPr>
        <w:t>；</w:t>
      </w:r>
      <w:r>
        <w:rPr>
          <w:rFonts w:ascii="仿宋" w:hAnsi="仿宋" w:eastAsia="仿宋" w:cs="宋体"/>
          <w:sz w:val="24"/>
          <w:szCs w:val="24"/>
          <w:highlight w:val="none"/>
        </w:rPr>
        <w:t xml:space="preserve"> </w:t>
      </w:r>
    </w:p>
    <w:p>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3、污水处理站的安全生产工作；</w:t>
      </w:r>
    </w:p>
    <w:p>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4、污水处理站药剂和油料的采购和保管工作；</w:t>
      </w:r>
    </w:p>
    <w:p>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5</w:t>
      </w:r>
      <w:r>
        <w:rPr>
          <w:rFonts w:hint="eastAsia" w:ascii="仿宋" w:hAnsi="仿宋" w:eastAsia="仿宋" w:cs="宋体"/>
          <w:sz w:val="24"/>
          <w:szCs w:val="24"/>
          <w:highlight w:val="none"/>
        </w:rPr>
        <w:t>、全国污染源监测信息管理与共享平台每日数据填报工作；</w:t>
      </w:r>
    </w:p>
    <w:p>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、全国排污许可证管理信息平台（公开端）月报、季报、年报的填报工作；</w:t>
      </w:r>
    </w:p>
    <w:p>
      <w:pPr>
        <w:pStyle w:val="6"/>
        <w:rPr>
          <w:rFonts w:ascii="仿宋" w:hAnsi="仿宋" w:eastAsia="仿宋"/>
          <w:color w:val="auto"/>
          <w:highlight w:val="none"/>
        </w:rPr>
      </w:pPr>
      <w:r>
        <w:rPr>
          <w:rFonts w:hint="eastAsia" w:ascii="仿宋" w:hAnsi="仿宋" w:eastAsia="仿宋"/>
          <w:color w:val="auto"/>
          <w:highlight w:val="none"/>
        </w:rPr>
        <w:t xml:space="preserve">    </w:t>
      </w:r>
      <w:r>
        <w:rPr>
          <w:rFonts w:hint="eastAsia" w:ascii="仿宋" w:hAnsi="仿宋" w:eastAsia="仿宋"/>
          <w:color w:val="auto"/>
          <w:highlight w:val="none"/>
          <w:lang w:val="en-US" w:eastAsia="zh-CN"/>
        </w:rPr>
        <w:t>7</w:t>
      </w:r>
      <w:r>
        <w:rPr>
          <w:rFonts w:hint="eastAsia" w:ascii="仿宋" w:hAnsi="仿宋" w:eastAsia="仿宋"/>
          <w:color w:val="auto"/>
          <w:highlight w:val="none"/>
        </w:rPr>
        <w:t>、污染源企业门户：国发、省、市平台实时在线数据的查看，督办单的处理工作</w:t>
      </w:r>
      <w:r>
        <w:rPr>
          <w:rFonts w:hint="eastAsia" w:ascii="仿宋" w:hAnsi="仿宋" w:eastAsia="仿宋"/>
          <w:color w:val="auto"/>
          <w:highlight w:val="none"/>
          <w:lang w:eastAsia="zh-CN"/>
        </w:rPr>
        <w:t>等</w:t>
      </w:r>
      <w:r>
        <w:rPr>
          <w:rFonts w:hint="eastAsia" w:ascii="仿宋" w:hAnsi="仿宋" w:eastAsia="仿宋"/>
          <w:color w:val="auto"/>
          <w:highlight w:val="none"/>
        </w:rPr>
        <w:t>；</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lang w:val="en-US" w:eastAsia="zh-CN"/>
        </w:rPr>
        <w:t>8</w:t>
      </w:r>
      <w:r>
        <w:rPr>
          <w:rFonts w:hint="eastAsia" w:ascii="仿宋" w:hAnsi="仿宋" w:eastAsia="仿宋" w:cs="宋体"/>
          <w:sz w:val="24"/>
          <w:szCs w:val="24"/>
          <w:highlight w:val="none"/>
        </w:rPr>
        <w:t>、配合医院</w:t>
      </w:r>
      <w:r>
        <w:rPr>
          <w:rFonts w:hint="eastAsia" w:ascii="仿宋" w:hAnsi="仿宋" w:eastAsia="仿宋" w:cs="宋体"/>
          <w:sz w:val="24"/>
          <w:szCs w:val="24"/>
          <w:highlight w:val="none"/>
          <w:lang w:eastAsia="zh-CN"/>
        </w:rPr>
        <w:t>完成排污方面</w:t>
      </w:r>
      <w:r>
        <w:rPr>
          <w:rFonts w:hint="eastAsia" w:ascii="仿宋" w:hAnsi="仿宋" w:eastAsia="仿宋" w:cs="宋体"/>
          <w:sz w:val="24"/>
          <w:szCs w:val="24"/>
          <w:highlight w:val="none"/>
        </w:rPr>
        <w:t>的各项工作。</w:t>
      </w:r>
    </w:p>
    <w:p>
      <w:pPr>
        <w:spacing w:line="440" w:lineRule="exact"/>
        <w:ind w:firstLine="480" w:firstLineChars="200"/>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9、所有服务的知识产权问题，由各响应供应商自行负责。</w:t>
      </w:r>
    </w:p>
    <w:p>
      <w:pPr>
        <w:spacing w:line="440" w:lineRule="exact"/>
        <w:ind w:firstLine="480" w:firstLineChars="200"/>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10、本谈判文件提出的是最低限度的要求，响应供应商的方案应达到或优于本谈判文件要求，且符合国家有关标准和规范要求。</w:t>
      </w:r>
    </w:p>
    <w:p>
      <w:pPr>
        <w:spacing w:line="440" w:lineRule="exact"/>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（二）运维服务采用</w:t>
      </w:r>
      <w:r>
        <w:rPr>
          <w:rFonts w:hint="eastAsia" w:ascii="仿宋" w:hAnsi="仿宋" w:eastAsia="仿宋" w:cs="宋体"/>
          <w:b/>
          <w:sz w:val="24"/>
          <w:szCs w:val="24"/>
          <w:highlight w:val="none"/>
          <w:u w:val="single"/>
        </w:rPr>
        <w:t>包干价</w:t>
      </w:r>
      <w:r>
        <w:rPr>
          <w:rFonts w:hint="eastAsia" w:ascii="仿宋" w:hAnsi="仿宋" w:eastAsia="仿宋" w:cs="宋体"/>
          <w:b/>
          <w:sz w:val="24"/>
          <w:szCs w:val="24"/>
          <w:highlight w:val="none"/>
        </w:rPr>
        <w:t xml:space="preserve">的形式，包含但不局限于以下内容： </w:t>
      </w:r>
    </w:p>
    <w:p>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1、污水处理站设施操作人员工资及管理费；</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2、污水处理站的设备日常保养、维护维修及更换费用；</w:t>
      </w:r>
    </w:p>
    <w:p>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3、污水处理站所需要的药剂费油料费；</w:t>
      </w:r>
    </w:p>
    <w:p>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4、污水处理站所需要的监测分析费；</w:t>
      </w:r>
    </w:p>
    <w:p>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5</w:t>
      </w:r>
      <w:r>
        <w:rPr>
          <w:rFonts w:hint="eastAsia" w:ascii="仿宋" w:hAnsi="仿宋" w:eastAsia="仿宋" w:cs="宋体"/>
          <w:sz w:val="24"/>
          <w:szCs w:val="24"/>
          <w:highlight w:val="none"/>
        </w:rPr>
        <w:t>、污水处理站格栅池的漂浮物及杂物处理及外运费；</w:t>
      </w:r>
    </w:p>
    <w:p>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、污水处理站周边</w:t>
      </w:r>
      <w:r>
        <w:rPr>
          <w:rFonts w:hint="eastAsia" w:ascii="仿宋" w:hAnsi="仿宋" w:eastAsia="仿宋" w:cs="宋体"/>
          <w:sz w:val="24"/>
          <w:szCs w:val="24"/>
          <w:highlight w:val="none"/>
          <w:lang w:eastAsia="zh-CN"/>
        </w:rPr>
        <w:t>噪声、</w:t>
      </w:r>
      <w:r>
        <w:rPr>
          <w:rFonts w:hint="eastAsia" w:ascii="仿宋" w:hAnsi="仿宋" w:eastAsia="仿宋" w:cs="宋体"/>
          <w:sz w:val="24"/>
          <w:szCs w:val="24"/>
          <w:highlight w:val="none"/>
        </w:rPr>
        <w:t>大气污染物的监测费用；</w:t>
      </w:r>
    </w:p>
    <w:p>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7</w:t>
      </w:r>
      <w:r>
        <w:rPr>
          <w:rFonts w:hint="eastAsia" w:ascii="仿宋" w:hAnsi="仿宋" w:eastAsia="仿宋" w:cs="宋体"/>
          <w:sz w:val="24"/>
          <w:szCs w:val="24"/>
          <w:highlight w:val="none"/>
        </w:rPr>
        <w:t>、污水流量计的保养及维护维修费；</w:t>
      </w:r>
    </w:p>
    <w:p>
      <w:pPr>
        <w:widowControl/>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8</w:t>
      </w:r>
      <w:r>
        <w:rPr>
          <w:rFonts w:hint="eastAsia" w:ascii="仿宋" w:hAnsi="仿宋" w:eastAsia="仿宋" w:cs="宋体"/>
          <w:sz w:val="24"/>
          <w:szCs w:val="24"/>
          <w:highlight w:val="none"/>
        </w:rPr>
        <w:t>、后续如果医院对污水处理系统进行功能提升（包括除磷系统、在线监测系统、机械捞渣系统等），投标人需要无条件、无偿对增加的设备、设施等进行运维并承担系统提升后运维所需要的所有费用；本项目预算已包含上述部分费用预算。</w:t>
      </w:r>
    </w:p>
    <w:p>
      <w:pPr>
        <w:widowControl/>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9</w:t>
      </w:r>
      <w:r>
        <w:rPr>
          <w:rFonts w:hint="eastAsia" w:ascii="仿宋" w:hAnsi="仿宋" w:eastAsia="仿宋" w:cs="宋体"/>
          <w:sz w:val="24"/>
          <w:szCs w:val="24"/>
          <w:highlight w:val="none"/>
        </w:rPr>
        <w:t>、如上述条款有缺项的、描述不清楚的，但又是该项目正常运行必不可少的，响应供应商必须无条件、保质、保量的完成，采购人不再另行增加任何费用。本项目预算已包含上述部分费用预算。</w:t>
      </w:r>
    </w:p>
    <w:p>
      <w:pPr>
        <w:widowControl/>
        <w:spacing w:line="360" w:lineRule="auto"/>
        <w:ind w:firstLine="482" w:firstLineChars="200"/>
        <w:jc w:val="left"/>
        <w:rPr>
          <w:rFonts w:ascii="仿宋" w:hAnsi="仿宋" w:eastAsia="仿宋" w:cs="宋体"/>
          <w:b/>
          <w:sz w:val="24"/>
          <w:szCs w:val="24"/>
          <w:highlight w:val="none"/>
        </w:rPr>
      </w:pPr>
      <w:r>
        <w:rPr>
          <w:rFonts w:hint="eastAsia" w:ascii="仿宋" w:hAnsi="仿宋" w:eastAsia="仿宋" w:cs="宋体"/>
          <w:b/>
          <w:sz w:val="24"/>
          <w:szCs w:val="24"/>
          <w:highlight w:val="none"/>
        </w:rPr>
        <w:t>（</w:t>
      </w:r>
      <w:r>
        <w:rPr>
          <w:rFonts w:hint="eastAsia" w:ascii="仿宋" w:hAnsi="仿宋" w:eastAsia="仿宋" w:cs="宋体"/>
          <w:b/>
          <w:sz w:val="24"/>
          <w:szCs w:val="24"/>
          <w:highlight w:val="none"/>
          <w:lang w:eastAsia="zh-CN"/>
        </w:rPr>
        <w:t>三</w:t>
      </w:r>
      <w:r>
        <w:rPr>
          <w:rFonts w:hint="eastAsia" w:ascii="仿宋" w:hAnsi="仿宋" w:eastAsia="仿宋" w:cs="宋体"/>
          <w:b/>
          <w:sz w:val="24"/>
          <w:szCs w:val="24"/>
          <w:highlight w:val="none"/>
        </w:rPr>
        <w:t>）需制定并提交完善的管理制度，包含但不限于以下制度。</w:t>
      </w:r>
      <w:r>
        <w:rPr>
          <w:rFonts w:hint="eastAsia" w:ascii="仿宋" w:hAnsi="仿宋" w:eastAsia="仿宋" w:cs="宋体"/>
          <w:sz w:val="24"/>
          <w:szCs w:val="24"/>
          <w:highlight w:val="none"/>
        </w:rPr>
        <w:t>（响应供应商须在响应文件中提供针对此条款的承诺函原件并加盖供应商公章）</w:t>
      </w:r>
    </w:p>
    <w:p>
      <w:pPr>
        <w:spacing w:line="360" w:lineRule="auto"/>
        <w:ind w:firstLine="480" w:firstLineChars="200"/>
        <w:rPr>
          <w:rFonts w:ascii="仿宋" w:hAnsi="仿宋" w:eastAsia="仿宋" w:cs="宋体"/>
          <w:bCs/>
          <w:sz w:val="24"/>
          <w:szCs w:val="24"/>
          <w:highlight w:val="none"/>
        </w:rPr>
      </w:pPr>
      <w:r>
        <w:rPr>
          <w:rFonts w:hint="eastAsia" w:ascii="仿宋" w:hAnsi="仿宋" w:eastAsia="仿宋" w:cs="宋体"/>
          <w:bCs/>
          <w:sz w:val="24"/>
          <w:szCs w:val="24"/>
          <w:highlight w:val="none"/>
        </w:rPr>
        <w:t>1、岗位培训制度；</w:t>
      </w:r>
    </w:p>
    <w:p>
      <w:pPr>
        <w:spacing w:line="360" w:lineRule="auto"/>
        <w:ind w:firstLine="480" w:firstLineChars="200"/>
        <w:rPr>
          <w:rFonts w:ascii="仿宋" w:hAnsi="仿宋" w:eastAsia="仿宋" w:cs="宋体"/>
          <w:bCs/>
          <w:sz w:val="24"/>
          <w:szCs w:val="24"/>
          <w:highlight w:val="none"/>
        </w:rPr>
      </w:pPr>
      <w:r>
        <w:rPr>
          <w:rFonts w:hint="eastAsia" w:ascii="仿宋" w:hAnsi="仿宋" w:eastAsia="仿宋" w:cs="宋体"/>
          <w:bCs/>
          <w:sz w:val="24"/>
          <w:szCs w:val="24"/>
          <w:highlight w:val="none"/>
        </w:rPr>
        <w:t>2、设备管理制度；</w:t>
      </w:r>
    </w:p>
    <w:p>
      <w:pPr>
        <w:spacing w:line="360" w:lineRule="auto"/>
        <w:ind w:firstLine="480" w:firstLineChars="200"/>
        <w:rPr>
          <w:rFonts w:ascii="仿宋" w:hAnsi="仿宋" w:eastAsia="仿宋" w:cs="宋体"/>
          <w:bCs/>
          <w:sz w:val="24"/>
          <w:szCs w:val="24"/>
          <w:highlight w:val="none"/>
        </w:rPr>
      </w:pPr>
      <w:r>
        <w:rPr>
          <w:rFonts w:hint="eastAsia" w:ascii="仿宋" w:hAnsi="仿宋" w:eastAsia="仿宋" w:cs="宋体"/>
          <w:bCs/>
          <w:sz w:val="24"/>
          <w:szCs w:val="24"/>
          <w:highlight w:val="none"/>
        </w:rPr>
        <w:t>3、消耗品管理制度；</w:t>
      </w:r>
    </w:p>
    <w:p>
      <w:pPr>
        <w:spacing w:line="360" w:lineRule="auto"/>
        <w:ind w:firstLine="480" w:firstLineChars="200"/>
        <w:rPr>
          <w:rFonts w:ascii="仿宋" w:hAnsi="仿宋" w:eastAsia="仿宋" w:cs="宋体"/>
          <w:bCs/>
          <w:sz w:val="24"/>
          <w:szCs w:val="24"/>
          <w:highlight w:val="none"/>
        </w:rPr>
      </w:pPr>
      <w:r>
        <w:rPr>
          <w:rFonts w:hint="eastAsia" w:ascii="仿宋" w:hAnsi="仿宋" w:eastAsia="仿宋" w:cs="宋体"/>
          <w:bCs/>
          <w:sz w:val="24"/>
          <w:szCs w:val="24"/>
          <w:highlight w:val="none"/>
        </w:rPr>
        <w:t>4、能耗管理制度；</w:t>
      </w:r>
    </w:p>
    <w:p>
      <w:pPr>
        <w:spacing w:line="360" w:lineRule="auto"/>
        <w:ind w:firstLine="480" w:firstLineChars="200"/>
        <w:rPr>
          <w:rFonts w:ascii="仿宋" w:hAnsi="仿宋" w:eastAsia="仿宋" w:cs="宋体"/>
          <w:bCs/>
          <w:sz w:val="24"/>
          <w:szCs w:val="24"/>
          <w:highlight w:val="none"/>
        </w:rPr>
      </w:pPr>
      <w:r>
        <w:rPr>
          <w:rFonts w:hint="eastAsia" w:ascii="仿宋" w:hAnsi="仿宋" w:eastAsia="仿宋" w:cs="宋体"/>
          <w:bCs/>
          <w:sz w:val="24"/>
          <w:szCs w:val="24"/>
          <w:highlight w:val="none"/>
        </w:rPr>
        <w:t>5、安全运行管理制度；</w:t>
      </w:r>
    </w:p>
    <w:p>
      <w:pPr>
        <w:spacing w:line="360" w:lineRule="auto"/>
        <w:ind w:firstLine="480" w:firstLineChars="200"/>
        <w:rPr>
          <w:rFonts w:ascii="仿宋" w:hAnsi="仿宋" w:eastAsia="仿宋" w:cs="宋体"/>
          <w:bCs/>
          <w:sz w:val="24"/>
          <w:szCs w:val="24"/>
          <w:highlight w:val="none"/>
        </w:rPr>
      </w:pPr>
      <w:r>
        <w:rPr>
          <w:rFonts w:hint="eastAsia" w:ascii="仿宋" w:hAnsi="仿宋" w:eastAsia="仿宋" w:cs="宋体"/>
          <w:bCs/>
          <w:sz w:val="24"/>
          <w:szCs w:val="24"/>
          <w:highlight w:val="none"/>
        </w:rPr>
        <w:t>6、制定并提交完善的突发事件应急管理制度；</w:t>
      </w:r>
    </w:p>
    <w:p>
      <w:pPr>
        <w:spacing w:line="360" w:lineRule="auto"/>
        <w:ind w:firstLine="480" w:firstLineChars="200"/>
        <w:rPr>
          <w:rFonts w:ascii="仿宋" w:hAnsi="仿宋" w:eastAsia="仿宋" w:cs="宋体"/>
          <w:bCs/>
          <w:sz w:val="24"/>
          <w:szCs w:val="24"/>
          <w:highlight w:val="none"/>
        </w:rPr>
      </w:pPr>
      <w:r>
        <w:rPr>
          <w:rFonts w:hint="eastAsia" w:ascii="仿宋" w:hAnsi="仿宋" w:eastAsia="仿宋" w:cs="宋体"/>
          <w:bCs/>
          <w:sz w:val="24"/>
          <w:szCs w:val="24"/>
          <w:highlight w:val="none"/>
        </w:rPr>
        <w:t>7、制定并提交完善的日常保养计划；</w:t>
      </w:r>
    </w:p>
    <w:p>
      <w:pPr>
        <w:spacing w:line="360" w:lineRule="auto"/>
        <w:ind w:firstLine="480" w:firstLineChars="200"/>
        <w:rPr>
          <w:rFonts w:ascii="仿宋" w:hAnsi="仿宋" w:eastAsia="仿宋" w:cs="宋体"/>
          <w:bCs/>
          <w:sz w:val="24"/>
          <w:szCs w:val="24"/>
          <w:highlight w:val="none"/>
        </w:rPr>
      </w:pPr>
      <w:r>
        <w:rPr>
          <w:rFonts w:hint="eastAsia" w:ascii="仿宋" w:hAnsi="仿宋" w:eastAsia="仿宋" w:cs="宋体"/>
          <w:bCs/>
          <w:sz w:val="24"/>
          <w:szCs w:val="24"/>
          <w:highlight w:val="none"/>
        </w:rPr>
        <w:t>8、制定并提交完善的设备维修方案；</w:t>
      </w:r>
    </w:p>
    <w:p>
      <w:pPr>
        <w:spacing w:line="360" w:lineRule="auto"/>
        <w:ind w:firstLine="480" w:firstLineChars="200"/>
        <w:rPr>
          <w:rFonts w:ascii="仿宋" w:hAnsi="仿宋" w:eastAsia="仿宋" w:cs="宋体"/>
          <w:bCs/>
          <w:sz w:val="24"/>
          <w:szCs w:val="24"/>
          <w:highlight w:val="none"/>
        </w:rPr>
      </w:pPr>
      <w:r>
        <w:rPr>
          <w:rFonts w:hint="eastAsia" w:ascii="仿宋" w:hAnsi="仿宋" w:eastAsia="仿宋" w:cs="宋体"/>
          <w:bCs/>
          <w:sz w:val="24"/>
          <w:szCs w:val="24"/>
          <w:highlight w:val="none"/>
        </w:rPr>
        <w:t>9、制定并提交完善的对设备保养具体要求与实施制度；</w:t>
      </w:r>
    </w:p>
    <w:p>
      <w:pPr>
        <w:widowControl/>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10、采购人有权在项目实施过程中根据项目进展情况要求成交供应商根据实际情况对上述制度方案进行修正、完善并且制作相应的制度牌安装上墙。</w:t>
      </w:r>
    </w:p>
    <w:p>
      <w:pPr>
        <w:spacing w:line="440" w:lineRule="exact"/>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w:t>
      </w:r>
      <w:r>
        <w:rPr>
          <w:rFonts w:hint="eastAsia" w:ascii="仿宋" w:hAnsi="仿宋" w:eastAsia="仿宋" w:cs="宋体"/>
          <w:b/>
          <w:sz w:val="24"/>
          <w:szCs w:val="24"/>
          <w:highlight w:val="none"/>
          <w:lang w:eastAsia="zh-CN"/>
        </w:rPr>
        <w:t>四</w:t>
      </w:r>
      <w:r>
        <w:rPr>
          <w:rFonts w:hint="eastAsia" w:ascii="仿宋" w:hAnsi="仿宋" w:eastAsia="仿宋" w:cs="宋体"/>
          <w:b/>
          <w:sz w:val="24"/>
          <w:szCs w:val="24"/>
          <w:highlight w:val="none"/>
        </w:rPr>
        <w:t>）运维服务要求：</w:t>
      </w:r>
    </w:p>
    <w:p>
      <w:pPr>
        <w:spacing w:line="360" w:lineRule="auto"/>
        <w:ind w:firstLine="480" w:firstLineChars="200"/>
        <w:rPr>
          <w:rFonts w:ascii="仿宋" w:hAnsi="仿宋" w:eastAsia="仿宋" w:cs="宋体"/>
          <w:bCs/>
          <w:sz w:val="24"/>
          <w:szCs w:val="24"/>
          <w:highlight w:val="none"/>
        </w:rPr>
      </w:pPr>
      <w:r>
        <w:rPr>
          <w:rFonts w:hint="eastAsia" w:ascii="仿宋" w:hAnsi="仿宋" w:eastAsia="仿宋" w:cs="宋体"/>
          <w:bCs/>
          <w:sz w:val="24"/>
          <w:szCs w:val="24"/>
          <w:highlight w:val="none"/>
        </w:rPr>
        <w:t>1、巡检要求</w:t>
      </w:r>
    </w:p>
    <w:p>
      <w:pPr>
        <w:spacing w:line="360" w:lineRule="auto"/>
        <w:ind w:firstLine="480" w:firstLineChars="200"/>
        <w:rPr>
          <w:rFonts w:ascii="仿宋" w:hAnsi="仿宋" w:eastAsia="仿宋" w:cs="宋体"/>
          <w:bCs/>
          <w:sz w:val="24"/>
          <w:szCs w:val="24"/>
          <w:highlight w:val="none"/>
        </w:rPr>
      </w:pPr>
      <w:r>
        <w:rPr>
          <w:rFonts w:hint="eastAsia" w:ascii="仿宋" w:hAnsi="仿宋" w:eastAsia="仿宋" w:cs="宋体"/>
          <w:bCs/>
          <w:sz w:val="24"/>
          <w:szCs w:val="24"/>
          <w:highlight w:val="none"/>
        </w:rPr>
        <w:t>（1）巡检、点检、维护、水处理过程中发现问题时，指派专人负责，及时解决。发现问题及时反应并跟踪处理，直到设备正常为止。</w:t>
      </w:r>
    </w:p>
    <w:p>
      <w:pPr>
        <w:spacing w:line="360" w:lineRule="auto"/>
        <w:ind w:firstLine="480" w:firstLineChars="200"/>
        <w:rPr>
          <w:rFonts w:hint="eastAsia" w:ascii="仿宋" w:hAnsi="仿宋" w:eastAsia="仿宋" w:cs="宋体"/>
          <w:bCs/>
          <w:sz w:val="24"/>
          <w:szCs w:val="24"/>
          <w:highlight w:val="none"/>
        </w:rPr>
      </w:pPr>
      <w:r>
        <w:rPr>
          <w:rFonts w:hint="eastAsia" w:ascii="仿宋" w:hAnsi="仿宋" w:eastAsia="仿宋" w:cs="宋体"/>
          <w:bCs/>
          <w:sz w:val="24"/>
          <w:szCs w:val="24"/>
          <w:highlight w:val="none"/>
        </w:rPr>
        <w:t>（2）除规定的点检外，每</w:t>
      </w:r>
      <w:r>
        <w:rPr>
          <w:rFonts w:hint="eastAsia" w:ascii="仿宋" w:hAnsi="仿宋" w:eastAsia="仿宋" w:cs="宋体"/>
          <w:bCs/>
          <w:sz w:val="24"/>
          <w:szCs w:val="24"/>
          <w:highlight w:val="none"/>
          <w:lang w:val="en-US" w:eastAsia="zh-CN"/>
        </w:rPr>
        <w:t>日进行2次巡查，上午和下午</w:t>
      </w:r>
      <w:r>
        <w:rPr>
          <w:rFonts w:hint="eastAsia" w:ascii="仿宋" w:hAnsi="仿宋" w:eastAsia="仿宋" w:cs="宋体"/>
          <w:bCs/>
          <w:sz w:val="24"/>
          <w:szCs w:val="24"/>
          <w:highlight w:val="none"/>
        </w:rPr>
        <w:t>各对系统进行一次巡查，集中注意化学氧化系统，混凝沉淀系统，格栅系统等。每</w:t>
      </w:r>
      <w:r>
        <w:rPr>
          <w:rFonts w:hint="eastAsia" w:ascii="仿宋" w:hAnsi="仿宋" w:eastAsia="仿宋" w:cs="宋体"/>
          <w:bCs/>
          <w:sz w:val="24"/>
          <w:szCs w:val="24"/>
          <w:highlight w:val="none"/>
          <w:lang w:val="en-US" w:eastAsia="zh-CN"/>
        </w:rPr>
        <w:t>日2次巡查都需要</w:t>
      </w:r>
      <w:r>
        <w:rPr>
          <w:rFonts w:hint="eastAsia" w:ascii="仿宋" w:hAnsi="仿宋" w:eastAsia="仿宋" w:cs="宋体"/>
          <w:bCs/>
          <w:sz w:val="24"/>
          <w:szCs w:val="24"/>
          <w:highlight w:val="none"/>
        </w:rPr>
        <w:t>填写</w:t>
      </w:r>
      <w:r>
        <w:rPr>
          <w:rFonts w:hint="eastAsia" w:ascii="仿宋" w:hAnsi="仿宋" w:eastAsia="仿宋" w:cs="宋体"/>
          <w:bCs/>
          <w:sz w:val="24"/>
          <w:szCs w:val="24"/>
          <w:highlight w:val="none"/>
          <w:lang w:val="en-US" w:eastAsia="zh-CN"/>
        </w:rPr>
        <w:t>当</w:t>
      </w:r>
      <w:r>
        <w:rPr>
          <w:rFonts w:hint="eastAsia" w:ascii="仿宋" w:hAnsi="仿宋" w:eastAsia="仿宋" w:cs="宋体"/>
          <w:bCs/>
          <w:sz w:val="24"/>
          <w:szCs w:val="24"/>
          <w:highlight w:val="none"/>
        </w:rPr>
        <w:t>次巡检记录。</w:t>
      </w:r>
    </w:p>
    <w:p>
      <w:pPr>
        <w:spacing w:line="360" w:lineRule="auto"/>
        <w:ind w:firstLine="480" w:firstLineChars="200"/>
        <w:rPr>
          <w:rFonts w:ascii="仿宋" w:hAnsi="仿宋" w:eastAsia="仿宋" w:cs="宋体"/>
          <w:bCs/>
          <w:sz w:val="24"/>
          <w:szCs w:val="24"/>
          <w:highlight w:val="none"/>
        </w:rPr>
      </w:pPr>
      <w:r>
        <w:rPr>
          <w:rFonts w:hint="eastAsia" w:ascii="仿宋" w:hAnsi="仿宋" w:eastAsia="仿宋" w:cs="宋体"/>
          <w:bCs/>
          <w:sz w:val="24"/>
          <w:szCs w:val="24"/>
          <w:highlight w:val="none"/>
        </w:rPr>
        <w:t>2、定期保养要求</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highlight w:val="none"/>
        </w:rPr>
        <w:t>一般情况下，设备每个月应保养一次，</w:t>
      </w:r>
      <w:r>
        <w:rPr>
          <w:rFonts w:hint="eastAsia" w:ascii="仿宋" w:hAnsi="仿宋" w:eastAsia="仿宋" w:cs="宋体"/>
          <w:bCs/>
          <w:sz w:val="24"/>
          <w:szCs w:val="24"/>
          <w:highlight w:val="none"/>
          <w:lang w:eastAsia="zh-CN"/>
        </w:rPr>
        <w:t>润</w:t>
      </w:r>
      <w:r>
        <w:rPr>
          <w:rFonts w:hint="eastAsia" w:ascii="仿宋" w:hAnsi="仿宋" w:eastAsia="仿宋" w:cs="宋体"/>
          <w:bCs/>
          <w:sz w:val="24"/>
          <w:szCs w:val="24"/>
          <w:highlight w:val="none"/>
        </w:rPr>
        <w:t>滑油首次使用运行50-100小时需要</w:t>
      </w:r>
      <w:r>
        <w:rPr>
          <w:rFonts w:hint="eastAsia" w:ascii="仿宋" w:hAnsi="仿宋" w:eastAsia="仿宋" w:cs="宋体"/>
          <w:bCs/>
          <w:sz w:val="24"/>
          <w:szCs w:val="24"/>
        </w:rPr>
        <w:t>更换，以后第三个月更换一次，不得过满或欠缺，并提供详细的保养记录。</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3、取样分析</w:t>
      </w:r>
    </w:p>
    <w:p>
      <w:pPr>
        <w:spacing w:line="360" w:lineRule="auto"/>
        <w:ind w:firstLine="480" w:firstLineChars="200"/>
        <w:rPr>
          <w:rFonts w:hint="eastAsia" w:ascii="仿宋" w:hAnsi="仿宋" w:eastAsia="仿宋" w:cs="宋体"/>
          <w:sz w:val="24"/>
          <w:szCs w:val="24"/>
          <w:lang w:eastAsia="zh-CN"/>
        </w:rPr>
      </w:pPr>
      <w:r>
        <w:rPr>
          <w:rFonts w:hint="eastAsia" w:ascii="仿宋" w:hAnsi="仿宋" w:eastAsia="仿宋" w:cs="宋体"/>
          <w:bCs/>
          <w:sz w:val="24"/>
          <w:szCs w:val="24"/>
        </w:rPr>
        <w:t>正常情况下每班采样分析水样一份，采取污水处理进出水各一份，采样要求及时、认真如实记</w:t>
      </w:r>
      <w:r>
        <w:rPr>
          <w:rFonts w:hint="eastAsia" w:ascii="仿宋" w:hAnsi="仿宋" w:eastAsia="仿宋" w:cs="宋体"/>
          <w:bCs/>
          <w:sz w:val="24"/>
          <w:szCs w:val="24"/>
          <w:highlight w:val="none"/>
        </w:rPr>
        <w:t>录，并对采集的水样进行检测，根据排污许可证及生态环境局要求，定期</w:t>
      </w:r>
      <w:r>
        <w:rPr>
          <w:rFonts w:hint="eastAsia" w:ascii="仿宋" w:hAnsi="仿宋" w:eastAsia="仿宋" w:cs="宋体"/>
          <w:bCs/>
          <w:sz w:val="24"/>
          <w:szCs w:val="24"/>
          <w:highlight w:val="none"/>
          <w:lang w:eastAsia="zh-CN"/>
        </w:rPr>
        <w:t>配合医院</w:t>
      </w:r>
      <w:r>
        <w:rPr>
          <w:rFonts w:hint="eastAsia" w:ascii="仿宋" w:hAnsi="仿宋" w:eastAsia="仿宋" w:cs="宋体"/>
          <w:bCs/>
          <w:sz w:val="24"/>
          <w:szCs w:val="24"/>
          <w:highlight w:val="none"/>
        </w:rPr>
        <w:t>安排对排放污水进行次检测，并出具国家认可的第三方检验（测）机构出具（CMA或CNAS等）认证的污水环保检测报告，检测报告提供一份甲方存档。具体检测项目如下</w:t>
      </w:r>
      <w:r>
        <w:rPr>
          <w:rFonts w:hint="eastAsia" w:ascii="仿宋" w:hAnsi="仿宋" w:eastAsia="仿宋" w:cs="宋体"/>
          <w:bCs/>
          <w:sz w:val="24"/>
          <w:szCs w:val="24"/>
        </w:rPr>
        <w:t>表，后续如果排污许可证及生态环境局要求的检测内容及检测频率发生变化，</w:t>
      </w:r>
      <w:r>
        <w:rPr>
          <w:rFonts w:hint="eastAsia" w:ascii="仿宋" w:hAnsi="仿宋" w:eastAsia="仿宋" w:cs="宋体"/>
          <w:sz w:val="24"/>
          <w:szCs w:val="24"/>
        </w:rPr>
        <w:t>响应供应商必须无条件的按时完成检测内容，采购人不再另行增加任何费用。</w:t>
      </w:r>
    </w:p>
    <w:p>
      <w:pPr>
        <w:spacing w:line="360" w:lineRule="auto"/>
        <w:ind w:firstLine="480" w:firstLineChars="200"/>
        <w:rPr>
          <w:rFonts w:ascii="仿宋" w:hAnsi="仿宋" w:eastAsia="仿宋" w:cs="宋体"/>
          <w:sz w:val="24"/>
          <w:szCs w:val="24"/>
          <w:highlight w:val="none"/>
        </w:rPr>
      </w:pPr>
      <w:r>
        <w:rPr>
          <w:rFonts w:hint="eastAsia" w:ascii="仿宋" w:hAnsi="仿宋" w:eastAsia="仿宋" w:cs="宋体"/>
          <w:bCs/>
          <w:sz w:val="24"/>
          <w:szCs w:val="24"/>
        </w:rPr>
        <w:t>污水处理站采用现有工艺流程运行，废水经处理后排入城市</w:t>
      </w:r>
      <w:r>
        <w:rPr>
          <w:rFonts w:hint="eastAsia" w:ascii="仿宋" w:hAnsi="仿宋" w:eastAsia="仿宋" w:cs="宋体"/>
          <w:sz w:val="24"/>
          <w:szCs w:val="24"/>
        </w:rPr>
        <w:t>污水管道，污水排放需按照环保部</w:t>
      </w:r>
      <w:r>
        <w:rPr>
          <w:rFonts w:hint="eastAsia" w:ascii="仿宋" w:hAnsi="仿宋" w:eastAsia="仿宋" w:cs="宋体"/>
          <w:sz w:val="24"/>
          <w:szCs w:val="24"/>
          <w:highlight w:val="none"/>
        </w:rPr>
        <w:t>门要求,出水指标按《医疗机构污水排放标准》（GB18466-2005）</w:t>
      </w:r>
      <w:r>
        <w:rPr>
          <w:rFonts w:hint="eastAsia" w:ascii="仿宋" w:hAnsi="仿宋" w:eastAsia="仿宋" w:cs="宋体"/>
          <w:sz w:val="24"/>
          <w:szCs w:val="24"/>
          <w:highlight w:val="none"/>
          <w:lang w:eastAsia="zh-CN"/>
        </w:rPr>
        <w:t>及废气大气污染物综合排放标准</w:t>
      </w:r>
      <w:r>
        <w:rPr>
          <w:rFonts w:hint="eastAsia" w:ascii="仿宋" w:hAnsi="仿宋" w:eastAsia="仿宋" w:cs="宋体"/>
          <w:sz w:val="24"/>
          <w:szCs w:val="24"/>
          <w:highlight w:val="none"/>
          <w:lang w:val="en-US" w:eastAsia="zh-CN"/>
        </w:rPr>
        <w:t>GB16297—1996</w:t>
      </w:r>
      <w:r>
        <w:rPr>
          <w:rFonts w:hint="eastAsia" w:ascii="仿宋" w:hAnsi="仿宋" w:eastAsia="仿宋" w:cs="宋体"/>
          <w:sz w:val="24"/>
          <w:szCs w:val="24"/>
          <w:highlight w:val="none"/>
        </w:rPr>
        <w:t>预处理标准执行</w:t>
      </w:r>
      <w:r>
        <w:rPr>
          <w:rFonts w:hint="eastAsia" w:ascii="仿宋" w:hAnsi="仿宋" w:eastAsia="仿宋" w:cs="宋体"/>
          <w:bCs/>
          <w:sz w:val="24"/>
          <w:szCs w:val="24"/>
          <w:highlight w:val="none"/>
        </w:rPr>
        <w:t xml:space="preserve"> </w:t>
      </w:r>
    </w:p>
    <w:p>
      <w:pPr>
        <w:numPr>
          <w:ilvl w:val="0"/>
          <w:numId w:val="0"/>
        </w:numPr>
        <w:spacing w:line="360" w:lineRule="auto"/>
        <w:ind w:left="420" w:leftChars="0"/>
        <w:rPr>
          <w:rFonts w:hint="eastAsia" w:ascii="仿宋" w:hAnsi="仿宋" w:eastAsia="仿宋" w:cs="宋体"/>
          <w:sz w:val="24"/>
          <w:szCs w:val="24"/>
          <w:highlight w:val="none"/>
        </w:rPr>
      </w:pPr>
      <w:r>
        <w:rPr>
          <w:rFonts w:hint="eastAsia" w:ascii="仿宋" w:hAnsi="仿宋" w:eastAsia="仿宋" w:cs="宋体"/>
          <w:bCs/>
          <w:sz w:val="24"/>
          <w:szCs w:val="24"/>
          <w:highlight w:val="none"/>
          <w:lang w:val="en-US" w:eastAsia="zh-CN"/>
        </w:rPr>
        <w:t>4、</w:t>
      </w:r>
      <w:r>
        <w:rPr>
          <w:rFonts w:hint="eastAsia" w:ascii="仿宋" w:hAnsi="仿宋" w:eastAsia="仿宋" w:cs="宋体"/>
          <w:bCs/>
          <w:sz w:val="24"/>
          <w:szCs w:val="24"/>
          <w:highlight w:val="none"/>
        </w:rPr>
        <w:t>根据排污许可证及生态环境局要求，</w:t>
      </w:r>
      <w:r>
        <w:rPr>
          <w:rFonts w:hint="eastAsia" w:ascii="仿宋" w:hAnsi="仿宋" w:eastAsia="仿宋" w:cs="宋体"/>
          <w:bCs/>
          <w:sz w:val="24"/>
          <w:szCs w:val="24"/>
          <w:highlight w:val="none"/>
          <w:lang w:eastAsia="zh-CN"/>
        </w:rPr>
        <w:t>按要求配合院方</w:t>
      </w:r>
      <w:r>
        <w:rPr>
          <w:rFonts w:hint="eastAsia" w:ascii="仿宋" w:hAnsi="仿宋" w:eastAsia="仿宋" w:cs="宋体"/>
          <w:bCs/>
          <w:sz w:val="24"/>
          <w:szCs w:val="24"/>
          <w:highlight w:val="none"/>
        </w:rPr>
        <w:t>安排具有相应资质的第三方检测机构对污水处理站周边空气污染物进行监测，并出具报告，检测报告需提供一份甲方存档。空气污染物监测种类按《医疗机构污水排放标准》（GB18466-2005）表3执行。具体检测项目如下表，后续如果排污许可证及生态环境局要求的检测内容及检测频率发生变化，</w:t>
      </w:r>
      <w:r>
        <w:rPr>
          <w:rFonts w:hint="eastAsia" w:ascii="仿宋" w:hAnsi="仿宋" w:eastAsia="仿宋" w:cs="宋体"/>
          <w:sz w:val="24"/>
          <w:szCs w:val="24"/>
          <w:highlight w:val="none"/>
        </w:rPr>
        <w:t>响应供应商必须无条件的</w:t>
      </w:r>
      <w:r>
        <w:rPr>
          <w:rFonts w:hint="eastAsia" w:ascii="仿宋" w:hAnsi="仿宋" w:eastAsia="仿宋" w:cs="宋体"/>
          <w:sz w:val="24"/>
          <w:szCs w:val="24"/>
          <w:highlight w:val="none"/>
          <w:lang w:eastAsia="zh-CN"/>
        </w:rPr>
        <w:t>配合</w:t>
      </w:r>
      <w:r>
        <w:rPr>
          <w:rFonts w:hint="eastAsia" w:ascii="仿宋" w:hAnsi="仿宋" w:eastAsia="仿宋" w:cs="宋体"/>
          <w:sz w:val="24"/>
          <w:szCs w:val="24"/>
          <w:highlight w:val="none"/>
        </w:rPr>
        <w:t>按时完成检测内容，采购人不再另行增加任何费用。</w:t>
      </w:r>
    </w:p>
    <w:p>
      <w:pPr>
        <w:pStyle w:val="2"/>
        <w:numPr>
          <w:ilvl w:val="0"/>
          <w:numId w:val="0"/>
        </w:numPr>
        <w:jc w:val="both"/>
        <w:rPr>
          <w:rFonts w:hint="eastAsia" w:ascii="仿宋" w:hAnsi="仿宋" w:eastAsia="仿宋" w:cs="仿宋"/>
          <w:b/>
          <w:bCs w:val="0"/>
          <w:snapToGrid w:val="0"/>
          <w:color w:val="000000"/>
          <w:kern w:val="0"/>
          <w:sz w:val="36"/>
          <w:szCs w:val="36"/>
          <w:lang w:val="en-US" w:eastAsia="zh-CN"/>
        </w:rPr>
      </w:pPr>
      <w:r>
        <w:rPr>
          <w:rFonts w:hint="eastAsia" w:ascii="仿宋" w:hAnsi="仿宋" w:eastAsia="仿宋" w:cs="仿宋"/>
          <w:b/>
          <w:bCs w:val="0"/>
          <w:snapToGrid w:val="0"/>
          <w:color w:val="000000"/>
          <w:kern w:val="0"/>
          <w:sz w:val="36"/>
          <w:szCs w:val="36"/>
          <w:lang w:val="en-US" w:eastAsia="zh-CN"/>
        </w:rPr>
        <w:t>大气污染物无组织排放表</w:t>
      </w:r>
    </w:p>
    <w:tbl>
      <w:tblPr>
        <w:tblStyle w:val="4"/>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565"/>
        <w:gridCol w:w="3250"/>
        <w:gridCol w:w="2211"/>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98"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b/>
                <w:bCs/>
                <w:kern w:val="0"/>
                <w:sz w:val="24"/>
                <w:szCs w:val="24"/>
                <w:highlight w:val="none"/>
              </w:rPr>
              <w:t>序号</w:t>
            </w:r>
          </w:p>
        </w:tc>
        <w:tc>
          <w:tcPr>
            <w:tcW w:w="156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b/>
                <w:bCs/>
                <w:kern w:val="0"/>
                <w:sz w:val="24"/>
                <w:szCs w:val="24"/>
                <w:highlight w:val="none"/>
              </w:rPr>
              <w:t>检测类别</w:t>
            </w:r>
          </w:p>
        </w:tc>
        <w:tc>
          <w:tcPr>
            <w:tcW w:w="3250" w:type="dxa"/>
            <w:vAlign w:val="center"/>
          </w:tcPr>
          <w:p>
            <w:pPr>
              <w:widowControl/>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b/>
                <w:bCs/>
                <w:kern w:val="0"/>
                <w:sz w:val="24"/>
                <w:szCs w:val="24"/>
                <w:highlight w:val="none"/>
                <w:lang w:eastAsia="zh-CN"/>
              </w:rPr>
              <w:t>污染物种类</w:t>
            </w:r>
          </w:p>
        </w:tc>
        <w:tc>
          <w:tcPr>
            <w:tcW w:w="2211"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b/>
                <w:bCs/>
                <w:kern w:val="0"/>
                <w:sz w:val="24"/>
                <w:szCs w:val="24"/>
                <w:highlight w:val="none"/>
              </w:rPr>
              <w:t>排放限值</w:t>
            </w:r>
          </w:p>
        </w:tc>
        <w:tc>
          <w:tcPr>
            <w:tcW w:w="1814"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b/>
                <w:bCs/>
                <w:kern w:val="0"/>
                <w:sz w:val="24"/>
                <w:szCs w:val="24"/>
                <w:highlight w:val="none"/>
              </w:rPr>
              <w:t>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vAlign w:val="center"/>
          </w:tcPr>
          <w:p>
            <w:pPr>
              <w:pStyle w:val="6"/>
              <w:spacing w:line="360" w:lineRule="auto"/>
              <w:jc w:val="center"/>
              <w:rPr>
                <w:rFonts w:hint="eastAsia" w:ascii="仿宋" w:hAnsi="仿宋" w:eastAsia="仿宋" w:cs="宋体"/>
                <w:b/>
                <w:bCs/>
                <w:kern w:val="0"/>
                <w:sz w:val="24"/>
                <w:szCs w:val="24"/>
                <w:highlight w:val="none"/>
                <w:lang w:eastAsia="zh-CN"/>
              </w:rPr>
            </w:pPr>
            <w:r>
              <w:rPr>
                <w:rFonts w:hint="eastAsia" w:ascii="仿宋" w:hAnsi="仿宋" w:eastAsia="仿宋"/>
                <w:color w:val="auto"/>
                <w:highlight w:val="none"/>
                <w:lang w:val="en-US" w:eastAsia="zh-CN"/>
              </w:rPr>
              <w:t>1</w:t>
            </w:r>
          </w:p>
        </w:tc>
        <w:tc>
          <w:tcPr>
            <w:tcW w:w="1565" w:type="dxa"/>
            <w:vAlign w:val="center"/>
          </w:tcPr>
          <w:p>
            <w:pPr>
              <w:widowControl/>
              <w:spacing w:line="360" w:lineRule="auto"/>
              <w:jc w:val="center"/>
              <w:rPr>
                <w:rFonts w:hint="eastAsia" w:ascii="仿宋" w:hAnsi="仿宋" w:eastAsia="仿宋" w:cs="宋体"/>
                <w:b/>
                <w:bCs/>
                <w:kern w:val="0"/>
                <w:sz w:val="24"/>
                <w:szCs w:val="24"/>
                <w:highlight w:val="none"/>
              </w:rPr>
            </w:pPr>
            <w:r>
              <w:rPr>
                <w:rFonts w:hint="eastAsia" w:ascii="仿宋" w:hAnsi="仿宋" w:eastAsia="仿宋" w:cs="宋体"/>
                <w:kern w:val="0"/>
                <w:sz w:val="24"/>
                <w:szCs w:val="24"/>
                <w:highlight w:val="none"/>
              </w:rPr>
              <w:t>废气</w:t>
            </w:r>
          </w:p>
        </w:tc>
        <w:tc>
          <w:tcPr>
            <w:tcW w:w="3250" w:type="dxa"/>
            <w:vAlign w:val="center"/>
          </w:tcPr>
          <w:p>
            <w:pPr>
              <w:widowControl/>
              <w:spacing w:line="360" w:lineRule="auto"/>
              <w:jc w:val="center"/>
              <w:rPr>
                <w:rFonts w:hint="eastAsia" w:ascii="仿宋" w:hAnsi="仿宋" w:eastAsia="仿宋" w:cs="宋体"/>
                <w:b/>
                <w:bCs/>
                <w:kern w:val="0"/>
                <w:sz w:val="24"/>
                <w:szCs w:val="24"/>
                <w:highlight w:val="none"/>
              </w:rPr>
            </w:pPr>
            <w:r>
              <w:rPr>
                <w:rFonts w:hint="eastAsia" w:ascii="仿宋" w:hAnsi="仿宋" w:eastAsia="仿宋" w:cs="宋体"/>
                <w:sz w:val="24"/>
                <w:szCs w:val="24"/>
                <w:highlight w:val="none"/>
              </w:rPr>
              <w:t>硫化氢</w:t>
            </w:r>
          </w:p>
        </w:tc>
        <w:tc>
          <w:tcPr>
            <w:tcW w:w="2211" w:type="dxa"/>
            <w:vAlign w:val="center"/>
          </w:tcPr>
          <w:p>
            <w:pPr>
              <w:widowControl/>
              <w:spacing w:line="360" w:lineRule="auto"/>
              <w:jc w:val="center"/>
              <w:rPr>
                <w:rFonts w:hint="eastAsia" w:ascii="仿宋" w:hAnsi="仿宋" w:eastAsia="仿宋" w:cs="宋体"/>
                <w:b/>
                <w:bCs/>
                <w:kern w:val="0"/>
                <w:sz w:val="24"/>
                <w:szCs w:val="24"/>
                <w:highlight w:val="none"/>
              </w:rPr>
            </w:pPr>
            <w:r>
              <w:rPr>
                <w:rFonts w:hint="eastAsia" w:ascii="仿宋" w:hAnsi="仿宋" w:eastAsia="仿宋" w:cs="宋体"/>
                <w:sz w:val="24"/>
                <w:szCs w:val="24"/>
                <w:highlight w:val="none"/>
              </w:rPr>
              <w:t>0.03mg/</w:t>
            </w:r>
            <w:r>
              <w:rPr>
                <w:rFonts w:hint="eastAsia" w:ascii="仿宋" w:hAnsi="仿宋" w:eastAsia="仿宋" w:cs="宋体"/>
                <w:sz w:val="24"/>
                <w:szCs w:val="24"/>
                <w:highlight w:val="none"/>
                <w:lang w:val="en-US" w:eastAsia="zh-CN"/>
              </w:rPr>
              <w:t>N</w:t>
            </w:r>
            <w:r>
              <w:rPr>
                <w:rFonts w:hint="eastAsia" w:ascii="仿宋" w:hAnsi="仿宋" w:eastAsia="仿宋" w:cs="宋体"/>
                <w:sz w:val="24"/>
                <w:szCs w:val="24"/>
                <w:highlight w:val="none"/>
              </w:rPr>
              <w:t>m3</w:t>
            </w:r>
          </w:p>
        </w:tc>
        <w:tc>
          <w:tcPr>
            <w:tcW w:w="1814" w:type="dxa"/>
            <w:vAlign w:val="center"/>
          </w:tcPr>
          <w:p>
            <w:pPr>
              <w:widowControl/>
              <w:spacing w:line="360" w:lineRule="auto"/>
              <w:jc w:val="center"/>
              <w:rPr>
                <w:rFonts w:hint="eastAsia" w:ascii="仿宋" w:hAnsi="仿宋" w:eastAsia="仿宋" w:cs="宋体"/>
                <w:b/>
                <w:bCs/>
                <w:kern w:val="0"/>
                <w:sz w:val="24"/>
                <w:szCs w:val="24"/>
                <w:highlight w:val="none"/>
              </w:rPr>
            </w:pPr>
            <w:r>
              <w:rPr>
                <w:rFonts w:hint="eastAsia" w:ascii="仿宋" w:hAnsi="仿宋" w:eastAsia="仿宋" w:cs="宋体"/>
                <w:sz w:val="24"/>
                <w:szCs w:val="24"/>
                <w:highlight w:val="none"/>
              </w:rPr>
              <w:t>1次/1季度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vAlign w:val="center"/>
          </w:tcPr>
          <w:p>
            <w:pPr>
              <w:pStyle w:val="6"/>
              <w:spacing w:line="360" w:lineRule="auto"/>
              <w:jc w:val="center"/>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2</w:t>
            </w:r>
          </w:p>
        </w:tc>
        <w:tc>
          <w:tcPr>
            <w:tcW w:w="1565"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kern w:val="0"/>
                <w:sz w:val="24"/>
                <w:szCs w:val="24"/>
                <w:highlight w:val="none"/>
              </w:rPr>
              <w:t>废气</w:t>
            </w:r>
          </w:p>
        </w:tc>
        <w:tc>
          <w:tcPr>
            <w:tcW w:w="3250"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氨（氨气）</w:t>
            </w:r>
          </w:p>
        </w:tc>
        <w:tc>
          <w:tcPr>
            <w:tcW w:w="2211"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1.0mg/</w:t>
            </w:r>
            <w:r>
              <w:rPr>
                <w:rFonts w:hint="eastAsia" w:ascii="仿宋" w:hAnsi="仿宋" w:eastAsia="仿宋" w:cs="宋体"/>
                <w:sz w:val="24"/>
                <w:szCs w:val="24"/>
                <w:highlight w:val="none"/>
                <w:lang w:val="en-US" w:eastAsia="zh-CN"/>
              </w:rPr>
              <w:t>N</w:t>
            </w:r>
            <w:r>
              <w:rPr>
                <w:rFonts w:hint="eastAsia" w:ascii="仿宋" w:hAnsi="仿宋" w:eastAsia="仿宋" w:cs="宋体"/>
                <w:sz w:val="24"/>
                <w:szCs w:val="24"/>
                <w:highlight w:val="none"/>
              </w:rPr>
              <w:t>m3</w:t>
            </w:r>
          </w:p>
        </w:tc>
        <w:tc>
          <w:tcPr>
            <w:tcW w:w="1814"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1次/1季度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vAlign w:val="center"/>
          </w:tcPr>
          <w:p>
            <w:pPr>
              <w:pStyle w:val="6"/>
              <w:spacing w:line="360" w:lineRule="auto"/>
              <w:jc w:val="center"/>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3</w:t>
            </w:r>
          </w:p>
        </w:tc>
        <w:tc>
          <w:tcPr>
            <w:tcW w:w="1565"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kern w:val="0"/>
                <w:sz w:val="24"/>
                <w:szCs w:val="24"/>
                <w:highlight w:val="none"/>
              </w:rPr>
              <w:t>废气</w:t>
            </w:r>
          </w:p>
        </w:tc>
        <w:tc>
          <w:tcPr>
            <w:tcW w:w="3250"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臭气浓度</w:t>
            </w:r>
          </w:p>
        </w:tc>
        <w:tc>
          <w:tcPr>
            <w:tcW w:w="2211"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10</w:t>
            </w:r>
          </w:p>
        </w:tc>
        <w:tc>
          <w:tcPr>
            <w:tcW w:w="1814"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1次/1季度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vAlign w:val="center"/>
          </w:tcPr>
          <w:p>
            <w:pPr>
              <w:pStyle w:val="6"/>
              <w:spacing w:line="360" w:lineRule="auto"/>
              <w:jc w:val="center"/>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4</w:t>
            </w:r>
          </w:p>
        </w:tc>
        <w:tc>
          <w:tcPr>
            <w:tcW w:w="1565"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kern w:val="0"/>
                <w:sz w:val="24"/>
                <w:szCs w:val="24"/>
                <w:highlight w:val="none"/>
              </w:rPr>
              <w:t>废气</w:t>
            </w:r>
          </w:p>
        </w:tc>
        <w:tc>
          <w:tcPr>
            <w:tcW w:w="3250"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氨（氨气）</w:t>
            </w:r>
          </w:p>
        </w:tc>
        <w:tc>
          <w:tcPr>
            <w:tcW w:w="2211"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1.0mg/</w:t>
            </w:r>
            <w:r>
              <w:rPr>
                <w:rFonts w:hint="eastAsia" w:ascii="仿宋" w:hAnsi="仿宋" w:eastAsia="仿宋" w:cs="宋体"/>
                <w:sz w:val="24"/>
                <w:szCs w:val="24"/>
                <w:highlight w:val="none"/>
                <w:lang w:val="en-US" w:eastAsia="zh-CN"/>
              </w:rPr>
              <w:t>N</w:t>
            </w:r>
            <w:r>
              <w:rPr>
                <w:rFonts w:hint="eastAsia" w:ascii="仿宋" w:hAnsi="仿宋" w:eastAsia="仿宋" w:cs="宋体"/>
                <w:sz w:val="24"/>
                <w:szCs w:val="24"/>
                <w:highlight w:val="none"/>
              </w:rPr>
              <w:t>m3</w:t>
            </w:r>
          </w:p>
        </w:tc>
        <w:tc>
          <w:tcPr>
            <w:tcW w:w="1814"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1次/1季度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vAlign w:val="center"/>
          </w:tcPr>
          <w:p>
            <w:pPr>
              <w:pStyle w:val="6"/>
              <w:spacing w:line="360" w:lineRule="auto"/>
              <w:jc w:val="center"/>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5</w:t>
            </w:r>
          </w:p>
        </w:tc>
        <w:tc>
          <w:tcPr>
            <w:tcW w:w="1565"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kern w:val="0"/>
                <w:sz w:val="24"/>
                <w:szCs w:val="24"/>
                <w:highlight w:val="none"/>
              </w:rPr>
              <w:t>废气</w:t>
            </w:r>
          </w:p>
        </w:tc>
        <w:tc>
          <w:tcPr>
            <w:tcW w:w="3250"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甲烷</w:t>
            </w:r>
          </w:p>
        </w:tc>
        <w:tc>
          <w:tcPr>
            <w:tcW w:w="2211"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1%</w:t>
            </w:r>
          </w:p>
        </w:tc>
        <w:tc>
          <w:tcPr>
            <w:tcW w:w="1814"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1次/1季度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vAlign w:val="center"/>
          </w:tcPr>
          <w:p>
            <w:pPr>
              <w:pStyle w:val="6"/>
              <w:spacing w:line="360" w:lineRule="auto"/>
              <w:jc w:val="center"/>
              <w:rPr>
                <w:rFonts w:hint="eastAsia" w:ascii="仿宋" w:hAnsi="仿宋" w:eastAsia="仿宋"/>
                <w:color w:val="auto"/>
                <w:highlight w:val="none"/>
                <w:lang w:eastAsia="zh-CN"/>
              </w:rPr>
            </w:pPr>
            <w:r>
              <w:rPr>
                <w:rFonts w:hint="eastAsia" w:ascii="仿宋" w:hAnsi="仿宋" w:eastAsia="仿宋"/>
                <w:color w:val="auto"/>
                <w:highlight w:val="none"/>
                <w:lang w:val="en-US" w:eastAsia="zh-CN"/>
              </w:rPr>
              <w:t>6</w:t>
            </w:r>
          </w:p>
        </w:tc>
        <w:tc>
          <w:tcPr>
            <w:tcW w:w="156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废气</w:t>
            </w:r>
          </w:p>
        </w:tc>
        <w:tc>
          <w:tcPr>
            <w:tcW w:w="3250" w:type="dxa"/>
            <w:vAlign w:val="center"/>
          </w:tcPr>
          <w:p>
            <w:pPr>
              <w:widowControl/>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rPr>
              <w:t>氯</w:t>
            </w:r>
            <w:r>
              <w:rPr>
                <w:rFonts w:hint="eastAsia" w:ascii="仿宋" w:hAnsi="仿宋" w:eastAsia="仿宋" w:cs="宋体"/>
                <w:sz w:val="24"/>
                <w:szCs w:val="24"/>
                <w:highlight w:val="none"/>
                <w:lang w:eastAsia="zh-CN"/>
              </w:rPr>
              <w:t>（氯气）</w:t>
            </w:r>
          </w:p>
        </w:tc>
        <w:tc>
          <w:tcPr>
            <w:tcW w:w="2211"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0.1</w:t>
            </w:r>
            <w:r>
              <w:rPr>
                <w:rFonts w:hint="eastAsia" w:ascii="仿宋" w:hAnsi="仿宋" w:eastAsia="仿宋" w:cs="宋体"/>
                <w:sz w:val="24"/>
                <w:szCs w:val="24"/>
                <w:highlight w:val="none"/>
              </w:rPr>
              <w:t>mg/</w:t>
            </w:r>
            <w:r>
              <w:rPr>
                <w:rFonts w:hint="eastAsia" w:ascii="仿宋" w:hAnsi="仿宋" w:eastAsia="仿宋" w:cs="宋体"/>
                <w:sz w:val="24"/>
                <w:szCs w:val="24"/>
                <w:highlight w:val="none"/>
                <w:lang w:val="en-US" w:eastAsia="zh-CN"/>
              </w:rPr>
              <w:t>N</w:t>
            </w:r>
            <w:r>
              <w:rPr>
                <w:rFonts w:hint="eastAsia" w:ascii="仿宋" w:hAnsi="仿宋" w:eastAsia="仿宋" w:cs="宋体"/>
                <w:sz w:val="24"/>
                <w:szCs w:val="24"/>
                <w:highlight w:val="none"/>
              </w:rPr>
              <w:t>m3</w:t>
            </w:r>
          </w:p>
        </w:tc>
        <w:tc>
          <w:tcPr>
            <w:tcW w:w="1814"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rPr>
              <w:t>1次/1季度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vAlign w:val="center"/>
          </w:tcPr>
          <w:p>
            <w:pPr>
              <w:pStyle w:val="6"/>
              <w:spacing w:line="360" w:lineRule="auto"/>
              <w:jc w:val="center"/>
              <w:rPr>
                <w:rFonts w:hint="eastAsia" w:ascii="仿宋" w:hAnsi="仿宋" w:eastAsia="仿宋"/>
                <w:color w:val="auto"/>
                <w:highlight w:val="none"/>
                <w:lang w:eastAsia="zh-CN"/>
              </w:rPr>
            </w:pPr>
            <w:r>
              <w:rPr>
                <w:rFonts w:hint="eastAsia" w:ascii="仿宋" w:hAnsi="仿宋" w:eastAsia="仿宋"/>
                <w:color w:val="auto"/>
                <w:highlight w:val="none"/>
                <w:lang w:val="en-US" w:eastAsia="zh-CN"/>
              </w:rPr>
              <w:t>7</w:t>
            </w:r>
          </w:p>
        </w:tc>
        <w:tc>
          <w:tcPr>
            <w:tcW w:w="1565"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kern w:val="0"/>
                <w:sz w:val="24"/>
                <w:szCs w:val="24"/>
                <w:highlight w:val="none"/>
              </w:rPr>
              <w:t>废气</w:t>
            </w:r>
          </w:p>
        </w:tc>
        <w:tc>
          <w:tcPr>
            <w:tcW w:w="3250"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lang w:eastAsia="zh-CN"/>
              </w:rPr>
              <w:t>氯</w:t>
            </w:r>
            <w:r>
              <w:rPr>
                <w:rFonts w:hint="eastAsia" w:ascii="仿宋" w:hAnsi="仿宋" w:eastAsia="仿宋" w:cs="宋体"/>
                <w:sz w:val="24"/>
                <w:szCs w:val="24"/>
                <w:highlight w:val="none"/>
              </w:rPr>
              <w:t>（氨气）</w:t>
            </w:r>
          </w:p>
        </w:tc>
        <w:tc>
          <w:tcPr>
            <w:tcW w:w="2211"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lang w:val="en-US" w:eastAsia="zh-CN"/>
              </w:rPr>
              <w:t>0.1</w:t>
            </w:r>
            <w:r>
              <w:rPr>
                <w:rFonts w:hint="eastAsia" w:ascii="仿宋" w:hAnsi="仿宋" w:eastAsia="仿宋" w:cs="宋体"/>
                <w:sz w:val="24"/>
                <w:szCs w:val="24"/>
                <w:highlight w:val="none"/>
              </w:rPr>
              <w:t>mg/</w:t>
            </w:r>
            <w:r>
              <w:rPr>
                <w:rFonts w:hint="eastAsia" w:ascii="仿宋" w:hAnsi="仿宋" w:eastAsia="仿宋" w:cs="宋体"/>
                <w:sz w:val="24"/>
                <w:szCs w:val="24"/>
                <w:highlight w:val="none"/>
                <w:lang w:val="en-US" w:eastAsia="zh-CN"/>
              </w:rPr>
              <w:t>N</w:t>
            </w:r>
            <w:r>
              <w:rPr>
                <w:rFonts w:hint="eastAsia" w:ascii="仿宋" w:hAnsi="仿宋" w:eastAsia="仿宋" w:cs="宋体"/>
                <w:sz w:val="24"/>
                <w:szCs w:val="24"/>
                <w:highlight w:val="none"/>
              </w:rPr>
              <w:t>m3</w:t>
            </w:r>
          </w:p>
        </w:tc>
        <w:tc>
          <w:tcPr>
            <w:tcW w:w="1814"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1次/1季度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vAlign w:val="center"/>
          </w:tcPr>
          <w:p>
            <w:pPr>
              <w:pStyle w:val="6"/>
              <w:spacing w:line="360" w:lineRule="auto"/>
              <w:jc w:val="center"/>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8</w:t>
            </w:r>
          </w:p>
        </w:tc>
        <w:tc>
          <w:tcPr>
            <w:tcW w:w="1565"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kern w:val="0"/>
                <w:sz w:val="24"/>
                <w:szCs w:val="24"/>
                <w:highlight w:val="none"/>
              </w:rPr>
              <w:t>废气</w:t>
            </w:r>
          </w:p>
        </w:tc>
        <w:tc>
          <w:tcPr>
            <w:tcW w:w="3250"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臭气浓度</w:t>
            </w:r>
          </w:p>
        </w:tc>
        <w:tc>
          <w:tcPr>
            <w:tcW w:w="2211"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10</w:t>
            </w:r>
          </w:p>
        </w:tc>
        <w:tc>
          <w:tcPr>
            <w:tcW w:w="1814"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1次/1季度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vAlign w:val="center"/>
          </w:tcPr>
          <w:p>
            <w:pPr>
              <w:pStyle w:val="6"/>
              <w:spacing w:line="360" w:lineRule="auto"/>
              <w:jc w:val="center"/>
              <w:rPr>
                <w:rFonts w:hint="eastAsia" w:ascii="仿宋" w:hAnsi="仿宋" w:eastAsia="仿宋"/>
                <w:color w:val="auto"/>
                <w:highlight w:val="none"/>
                <w:lang w:eastAsia="zh-CN"/>
              </w:rPr>
            </w:pPr>
            <w:r>
              <w:rPr>
                <w:rFonts w:hint="eastAsia" w:ascii="仿宋" w:hAnsi="仿宋" w:eastAsia="仿宋"/>
                <w:color w:val="auto"/>
                <w:highlight w:val="none"/>
                <w:lang w:val="en-US" w:eastAsia="zh-CN"/>
              </w:rPr>
              <w:t>9</w:t>
            </w:r>
          </w:p>
        </w:tc>
        <w:tc>
          <w:tcPr>
            <w:tcW w:w="1565"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kern w:val="0"/>
                <w:sz w:val="24"/>
                <w:szCs w:val="24"/>
                <w:highlight w:val="none"/>
              </w:rPr>
              <w:t>废气</w:t>
            </w:r>
          </w:p>
        </w:tc>
        <w:tc>
          <w:tcPr>
            <w:tcW w:w="3250"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甲烷</w:t>
            </w:r>
          </w:p>
        </w:tc>
        <w:tc>
          <w:tcPr>
            <w:tcW w:w="2211"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1%</w:t>
            </w:r>
          </w:p>
        </w:tc>
        <w:tc>
          <w:tcPr>
            <w:tcW w:w="1814"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rPr>
              <w:t>1次/1季度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8" w:type="dxa"/>
            <w:vAlign w:val="center"/>
          </w:tcPr>
          <w:p>
            <w:pPr>
              <w:pStyle w:val="6"/>
              <w:spacing w:line="360" w:lineRule="auto"/>
              <w:jc w:val="center"/>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10</w:t>
            </w:r>
          </w:p>
        </w:tc>
        <w:tc>
          <w:tcPr>
            <w:tcW w:w="156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废气</w:t>
            </w:r>
          </w:p>
        </w:tc>
        <w:tc>
          <w:tcPr>
            <w:tcW w:w="3250"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rPr>
              <w:t>硫化氢</w:t>
            </w:r>
          </w:p>
        </w:tc>
        <w:tc>
          <w:tcPr>
            <w:tcW w:w="2211"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rPr>
              <w:t>0.03mg/</w:t>
            </w:r>
            <w:r>
              <w:rPr>
                <w:rFonts w:hint="eastAsia" w:ascii="仿宋" w:hAnsi="仿宋" w:eastAsia="仿宋" w:cs="宋体"/>
                <w:sz w:val="24"/>
                <w:szCs w:val="24"/>
                <w:highlight w:val="none"/>
                <w:lang w:val="en-US" w:eastAsia="zh-CN"/>
              </w:rPr>
              <w:t>N</w:t>
            </w:r>
            <w:r>
              <w:rPr>
                <w:rFonts w:hint="eastAsia" w:ascii="仿宋" w:hAnsi="仿宋" w:eastAsia="仿宋" w:cs="宋体"/>
                <w:sz w:val="24"/>
                <w:szCs w:val="24"/>
                <w:highlight w:val="none"/>
              </w:rPr>
              <w:t>m3</w:t>
            </w:r>
          </w:p>
        </w:tc>
        <w:tc>
          <w:tcPr>
            <w:tcW w:w="1814"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rPr>
              <w:t>1次/1季度</w:t>
            </w:r>
          </w:p>
        </w:tc>
      </w:tr>
    </w:tbl>
    <w:p>
      <w:pPr>
        <w:numPr>
          <w:ilvl w:val="0"/>
          <w:numId w:val="0"/>
        </w:numPr>
        <w:spacing w:line="360" w:lineRule="auto"/>
        <w:rPr>
          <w:rFonts w:hint="eastAsia" w:ascii="仿宋" w:hAnsi="仿宋" w:eastAsia="仿宋" w:cs="宋体"/>
          <w:sz w:val="24"/>
          <w:szCs w:val="24"/>
          <w:highlight w:val="none"/>
          <w:lang w:eastAsia="zh-CN"/>
        </w:rPr>
      </w:pPr>
      <w:r>
        <w:rPr>
          <w:rFonts w:hint="eastAsia" w:ascii="仿宋" w:hAnsi="仿宋" w:eastAsia="仿宋" w:cs="宋体"/>
          <w:kern w:val="0"/>
          <w:sz w:val="24"/>
          <w:szCs w:val="24"/>
          <w:highlight w:val="none"/>
        </w:rPr>
        <w:t>废水</w:t>
      </w:r>
      <w:r>
        <w:rPr>
          <w:rFonts w:hint="eastAsia" w:ascii="仿宋" w:hAnsi="仿宋" w:eastAsia="仿宋" w:cs="宋体"/>
          <w:kern w:val="0"/>
          <w:sz w:val="24"/>
          <w:szCs w:val="24"/>
          <w:highlight w:val="none"/>
          <w:lang w:eastAsia="zh-CN"/>
        </w:rPr>
        <w:t>间接排放口基本情况表</w:t>
      </w:r>
    </w:p>
    <w:tbl>
      <w:tblPr>
        <w:tblStyle w:val="4"/>
        <w:tblW w:w="10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3145"/>
        <w:gridCol w:w="2950"/>
        <w:gridCol w:w="214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pPr>
              <w:widowControl/>
              <w:spacing w:line="360" w:lineRule="auto"/>
              <w:jc w:val="center"/>
              <w:rPr>
                <w:rFonts w:ascii="仿宋" w:hAnsi="仿宋" w:eastAsia="仿宋" w:cs="宋体"/>
                <w:b/>
                <w:bCs/>
                <w:sz w:val="24"/>
                <w:szCs w:val="24"/>
                <w:highlight w:val="none"/>
              </w:rPr>
            </w:pPr>
            <w:r>
              <w:rPr>
                <w:rFonts w:hint="eastAsia" w:ascii="仿宋" w:hAnsi="仿宋" w:eastAsia="仿宋" w:cs="宋体"/>
                <w:b/>
                <w:bCs/>
                <w:kern w:val="0"/>
                <w:sz w:val="24"/>
                <w:szCs w:val="24"/>
                <w:highlight w:val="none"/>
              </w:rPr>
              <w:t>序号</w:t>
            </w:r>
          </w:p>
        </w:tc>
        <w:tc>
          <w:tcPr>
            <w:tcW w:w="3145" w:type="dxa"/>
            <w:vAlign w:val="center"/>
          </w:tcPr>
          <w:p>
            <w:pPr>
              <w:widowControl/>
              <w:spacing w:line="360" w:lineRule="auto"/>
              <w:jc w:val="center"/>
              <w:rPr>
                <w:rFonts w:hint="eastAsia" w:ascii="仿宋" w:hAnsi="仿宋" w:eastAsia="仿宋" w:cs="宋体"/>
                <w:b/>
                <w:bCs/>
                <w:sz w:val="24"/>
                <w:szCs w:val="24"/>
                <w:highlight w:val="none"/>
                <w:lang w:eastAsia="zh-CN"/>
              </w:rPr>
            </w:pPr>
            <w:r>
              <w:rPr>
                <w:rFonts w:hint="eastAsia" w:ascii="仿宋" w:hAnsi="仿宋" w:eastAsia="仿宋" w:cs="宋体"/>
                <w:b/>
                <w:bCs/>
                <w:kern w:val="0"/>
                <w:sz w:val="24"/>
                <w:szCs w:val="24"/>
                <w:highlight w:val="none"/>
                <w:lang w:eastAsia="zh-CN"/>
              </w:rPr>
              <w:t>排放物及去向</w:t>
            </w:r>
          </w:p>
        </w:tc>
        <w:tc>
          <w:tcPr>
            <w:tcW w:w="2950" w:type="dxa"/>
            <w:vAlign w:val="center"/>
          </w:tcPr>
          <w:p>
            <w:pPr>
              <w:widowControl/>
              <w:spacing w:line="360" w:lineRule="auto"/>
              <w:jc w:val="center"/>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排放规律</w:t>
            </w:r>
          </w:p>
        </w:tc>
        <w:tc>
          <w:tcPr>
            <w:tcW w:w="2146" w:type="dxa"/>
            <w:vAlign w:val="center"/>
          </w:tcPr>
          <w:p>
            <w:pPr>
              <w:widowControl/>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lang w:eastAsia="zh-CN"/>
              </w:rPr>
              <w:t>污染物种类</w:t>
            </w:r>
          </w:p>
        </w:tc>
        <w:tc>
          <w:tcPr>
            <w:tcW w:w="1415" w:type="dxa"/>
            <w:vAlign w:val="center"/>
          </w:tcPr>
          <w:p>
            <w:pPr>
              <w:widowControl/>
              <w:spacing w:line="360" w:lineRule="auto"/>
              <w:jc w:val="center"/>
              <w:rPr>
                <w:rFonts w:ascii="仿宋" w:hAnsi="仿宋" w:eastAsia="仿宋" w:cs="宋体"/>
                <w:b/>
                <w:bCs/>
                <w:sz w:val="24"/>
                <w:szCs w:val="24"/>
                <w:highlight w:val="none"/>
              </w:rPr>
            </w:pPr>
            <w:r>
              <w:rPr>
                <w:rFonts w:hint="eastAsia" w:ascii="仿宋" w:hAnsi="仿宋" w:eastAsia="仿宋" w:cs="宋体"/>
                <w:b/>
                <w:bCs/>
                <w:kern w:val="0"/>
                <w:sz w:val="24"/>
                <w:szCs w:val="24"/>
                <w:highlight w:val="none"/>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06"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1</w:t>
            </w:r>
          </w:p>
        </w:tc>
        <w:tc>
          <w:tcPr>
            <w:tcW w:w="3145" w:type="dxa"/>
            <w:vAlign w:val="center"/>
          </w:tcPr>
          <w:p>
            <w:pPr>
              <w:widowControl/>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kern w:val="0"/>
                <w:sz w:val="24"/>
                <w:szCs w:val="24"/>
                <w:highlight w:val="none"/>
              </w:rPr>
              <w:t>废水</w:t>
            </w:r>
            <w:r>
              <w:rPr>
                <w:rFonts w:hint="eastAsia" w:ascii="仿宋" w:hAnsi="仿宋" w:eastAsia="仿宋" w:cs="宋体"/>
                <w:kern w:val="0"/>
                <w:sz w:val="24"/>
                <w:szCs w:val="24"/>
                <w:highlight w:val="none"/>
                <w:lang w:val="en-US" w:eastAsia="zh-CN"/>
              </w:rPr>
              <w:t xml:space="preserve">  </w:t>
            </w:r>
            <w:r>
              <w:rPr>
                <w:rFonts w:hint="eastAsia" w:ascii="仿宋" w:hAnsi="仿宋" w:eastAsia="仿宋" w:cs="宋体"/>
                <w:kern w:val="0"/>
                <w:sz w:val="24"/>
                <w:szCs w:val="24"/>
                <w:highlight w:val="none"/>
                <w:lang w:eastAsia="zh-CN"/>
              </w:rPr>
              <w:t>进入城市污水处理厂</w:t>
            </w:r>
          </w:p>
        </w:tc>
        <w:tc>
          <w:tcPr>
            <w:tcW w:w="2950" w:type="dxa"/>
            <w:vAlign w:val="center"/>
          </w:tcPr>
          <w:p>
            <w:pPr>
              <w:widowControl/>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间断排放，排放期间流量不稳定，但有周期性规律</w:t>
            </w:r>
          </w:p>
        </w:tc>
        <w:tc>
          <w:tcPr>
            <w:tcW w:w="2146"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eastAsia="zh-CN"/>
              </w:rPr>
              <w:t>阴离子表面活性剂</w:t>
            </w:r>
          </w:p>
        </w:tc>
        <w:tc>
          <w:tcPr>
            <w:tcW w:w="141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val="en-US" w:eastAsia="zh-CN"/>
              </w:rPr>
              <w:t>0.5mg</w:t>
            </w:r>
            <w:r>
              <w:rPr>
                <w:rFonts w:hint="eastAsia" w:ascii="仿宋" w:hAnsi="仿宋" w:eastAsia="仿宋" w:cs="宋体"/>
                <w:kern w:val="0"/>
                <w:sz w:val="24"/>
                <w:szCs w:val="24"/>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2</w:t>
            </w:r>
          </w:p>
        </w:tc>
        <w:tc>
          <w:tcPr>
            <w:tcW w:w="3145" w:type="dxa"/>
            <w:vAlign w:val="center"/>
          </w:tcPr>
          <w:p>
            <w:pPr>
              <w:widowControl/>
              <w:spacing w:line="360" w:lineRule="auto"/>
              <w:jc w:val="center"/>
              <w:rPr>
                <w:rFonts w:ascii="仿宋" w:hAnsi="仿宋" w:eastAsia="仿宋" w:cs="宋体"/>
                <w:sz w:val="24"/>
                <w:szCs w:val="24"/>
                <w:highlight w:val="none"/>
              </w:rPr>
            </w:pPr>
          </w:p>
        </w:tc>
        <w:tc>
          <w:tcPr>
            <w:tcW w:w="2950" w:type="dxa"/>
            <w:vAlign w:val="center"/>
          </w:tcPr>
          <w:p>
            <w:pPr>
              <w:widowControl/>
              <w:spacing w:line="360" w:lineRule="auto"/>
              <w:jc w:val="center"/>
              <w:rPr>
                <w:rFonts w:ascii="仿宋" w:hAnsi="仿宋" w:eastAsia="仿宋" w:cs="宋体"/>
                <w:sz w:val="24"/>
                <w:szCs w:val="24"/>
                <w:highlight w:val="none"/>
              </w:rPr>
            </w:pPr>
          </w:p>
        </w:tc>
        <w:tc>
          <w:tcPr>
            <w:tcW w:w="2146" w:type="dxa"/>
            <w:vAlign w:val="center"/>
          </w:tcPr>
          <w:p>
            <w:pPr>
              <w:widowControl/>
              <w:tabs>
                <w:tab w:val="left" w:pos="564"/>
              </w:tabs>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五日生化需氧量</w:t>
            </w:r>
          </w:p>
        </w:tc>
        <w:tc>
          <w:tcPr>
            <w:tcW w:w="141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val="en-US" w:eastAsia="zh-CN"/>
              </w:rPr>
              <w:t>10mg</w:t>
            </w:r>
            <w:r>
              <w:rPr>
                <w:rFonts w:hint="eastAsia" w:ascii="仿宋" w:hAnsi="仿宋" w:eastAsia="仿宋" w:cs="宋体"/>
                <w:kern w:val="0"/>
                <w:sz w:val="24"/>
                <w:szCs w:val="24"/>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3</w:t>
            </w:r>
          </w:p>
        </w:tc>
        <w:tc>
          <w:tcPr>
            <w:tcW w:w="3145" w:type="dxa"/>
            <w:vAlign w:val="center"/>
          </w:tcPr>
          <w:p>
            <w:pPr>
              <w:widowControl/>
              <w:spacing w:line="360" w:lineRule="auto"/>
              <w:jc w:val="center"/>
              <w:rPr>
                <w:rFonts w:ascii="仿宋" w:hAnsi="仿宋" w:eastAsia="仿宋" w:cs="宋体"/>
                <w:sz w:val="24"/>
                <w:szCs w:val="24"/>
                <w:highlight w:val="none"/>
              </w:rPr>
            </w:pPr>
          </w:p>
        </w:tc>
        <w:tc>
          <w:tcPr>
            <w:tcW w:w="2950" w:type="dxa"/>
            <w:vAlign w:val="center"/>
          </w:tcPr>
          <w:p>
            <w:pPr>
              <w:widowControl/>
              <w:spacing w:line="360" w:lineRule="auto"/>
              <w:jc w:val="center"/>
              <w:rPr>
                <w:rFonts w:ascii="仿宋" w:hAnsi="仿宋" w:eastAsia="仿宋" w:cs="宋体"/>
                <w:sz w:val="24"/>
                <w:szCs w:val="24"/>
                <w:highlight w:val="none"/>
              </w:rPr>
            </w:pPr>
          </w:p>
        </w:tc>
        <w:tc>
          <w:tcPr>
            <w:tcW w:w="2146"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lang w:eastAsia="zh-CN"/>
              </w:rPr>
              <w:t>化学需氧量</w:t>
            </w:r>
          </w:p>
        </w:tc>
        <w:tc>
          <w:tcPr>
            <w:tcW w:w="141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val="en-US" w:eastAsia="zh-CN"/>
              </w:rPr>
              <w:t>50mg</w:t>
            </w:r>
            <w:r>
              <w:rPr>
                <w:rFonts w:hint="eastAsia" w:ascii="仿宋" w:hAnsi="仿宋" w:eastAsia="仿宋" w:cs="宋体"/>
                <w:kern w:val="0"/>
                <w:sz w:val="24"/>
                <w:szCs w:val="24"/>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4</w:t>
            </w:r>
          </w:p>
        </w:tc>
        <w:tc>
          <w:tcPr>
            <w:tcW w:w="3145" w:type="dxa"/>
            <w:vAlign w:val="center"/>
          </w:tcPr>
          <w:p>
            <w:pPr>
              <w:widowControl/>
              <w:spacing w:line="360" w:lineRule="auto"/>
              <w:jc w:val="center"/>
              <w:rPr>
                <w:rFonts w:ascii="仿宋" w:hAnsi="仿宋" w:eastAsia="仿宋" w:cs="宋体"/>
                <w:sz w:val="24"/>
                <w:szCs w:val="24"/>
                <w:highlight w:val="none"/>
              </w:rPr>
            </w:pPr>
          </w:p>
        </w:tc>
        <w:tc>
          <w:tcPr>
            <w:tcW w:w="2950" w:type="dxa"/>
            <w:vAlign w:val="center"/>
          </w:tcPr>
          <w:p>
            <w:pPr>
              <w:widowControl/>
              <w:spacing w:line="360" w:lineRule="auto"/>
              <w:jc w:val="center"/>
              <w:rPr>
                <w:rFonts w:ascii="仿宋" w:hAnsi="仿宋" w:eastAsia="仿宋" w:cs="宋体"/>
                <w:sz w:val="24"/>
                <w:szCs w:val="24"/>
                <w:highlight w:val="none"/>
              </w:rPr>
            </w:pPr>
          </w:p>
        </w:tc>
        <w:tc>
          <w:tcPr>
            <w:tcW w:w="2146" w:type="dxa"/>
            <w:vAlign w:val="center"/>
          </w:tcPr>
          <w:p>
            <w:pPr>
              <w:widowControl/>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色度</w:t>
            </w:r>
          </w:p>
        </w:tc>
        <w:tc>
          <w:tcPr>
            <w:tcW w:w="141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val="en-US" w:eastAsia="zh-CN"/>
              </w:rPr>
              <w:t>30mg</w:t>
            </w:r>
            <w:r>
              <w:rPr>
                <w:rFonts w:hint="eastAsia" w:ascii="仿宋" w:hAnsi="仿宋" w:eastAsia="仿宋" w:cs="宋体"/>
                <w:kern w:val="0"/>
                <w:sz w:val="24"/>
                <w:szCs w:val="24"/>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5</w:t>
            </w:r>
          </w:p>
        </w:tc>
        <w:tc>
          <w:tcPr>
            <w:tcW w:w="3145" w:type="dxa"/>
            <w:vAlign w:val="center"/>
          </w:tcPr>
          <w:p>
            <w:pPr>
              <w:widowControl/>
              <w:spacing w:line="360" w:lineRule="auto"/>
              <w:jc w:val="center"/>
              <w:rPr>
                <w:rFonts w:ascii="仿宋" w:hAnsi="仿宋" w:eastAsia="仿宋" w:cs="宋体"/>
                <w:sz w:val="24"/>
                <w:szCs w:val="24"/>
                <w:highlight w:val="none"/>
              </w:rPr>
            </w:pPr>
          </w:p>
        </w:tc>
        <w:tc>
          <w:tcPr>
            <w:tcW w:w="2950" w:type="dxa"/>
            <w:vAlign w:val="center"/>
          </w:tcPr>
          <w:p>
            <w:pPr>
              <w:widowControl/>
              <w:spacing w:line="360" w:lineRule="auto"/>
              <w:jc w:val="center"/>
              <w:rPr>
                <w:rFonts w:ascii="仿宋" w:hAnsi="仿宋" w:eastAsia="仿宋" w:cs="宋体"/>
                <w:sz w:val="24"/>
                <w:szCs w:val="24"/>
                <w:highlight w:val="none"/>
              </w:rPr>
            </w:pPr>
          </w:p>
        </w:tc>
        <w:tc>
          <w:tcPr>
            <w:tcW w:w="2146" w:type="dxa"/>
            <w:vAlign w:val="center"/>
          </w:tcPr>
          <w:p>
            <w:pPr>
              <w:widowControl/>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石油类</w:t>
            </w:r>
          </w:p>
        </w:tc>
        <w:tc>
          <w:tcPr>
            <w:tcW w:w="141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val="en-US" w:eastAsia="zh-CN"/>
              </w:rPr>
              <w:t>1mg</w:t>
            </w:r>
            <w:r>
              <w:rPr>
                <w:rFonts w:hint="eastAsia" w:ascii="仿宋" w:hAnsi="仿宋" w:eastAsia="仿宋" w:cs="宋体"/>
                <w:kern w:val="0"/>
                <w:sz w:val="24"/>
                <w:szCs w:val="24"/>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6</w:t>
            </w:r>
          </w:p>
        </w:tc>
        <w:tc>
          <w:tcPr>
            <w:tcW w:w="3145" w:type="dxa"/>
            <w:vAlign w:val="center"/>
          </w:tcPr>
          <w:p>
            <w:pPr>
              <w:widowControl/>
              <w:spacing w:line="360" w:lineRule="auto"/>
              <w:jc w:val="center"/>
              <w:rPr>
                <w:rFonts w:ascii="仿宋" w:hAnsi="仿宋" w:eastAsia="仿宋" w:cs="宋体"/>
                <w:sz w:val="24"/>
                <w:szCs w:val="24"/>
                <w:highlight w:val="none"/>
              </w:rPr>
            </w:pPr>
          </w:p>
        </w:tc>
        <w:tc>
          <w:tcPr>
            <w:tcW w:w="2950" w:type="dxa"/>
            <w:vAlign w:val="center"/>
          </w:tcPr>
          <w:p>
            <w:pPr>
              <w:widowControl/>
              <w:spacing w:line="360" w:lineRule="auto"/>
              <w:jc w:val="center"/>
              <w:rPr>
                <w:rFonts w:ascii="仿宋" w:hAnsi="仿宋" w:eastAsia="仿宋" w:cs="宋体"/>
                <w:sz w:val="24"/>
                <w:szCs w:val="24"/>
                <w:highlight w:val="none"/>
              </w:rPr>
            </w:pPr>
          </w:p>
        </w:tc>
        <w:tc>
          <w:tcPr>
            <w:tcW w:w="2146" w:type="dxa"/>
            <w:vAlign w:val="center"/>
          </w:tcPr>
          <w:p>
            <w:pPr>
              <w:widowControl/>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悬浮物</w:t>
            </w:r>
          </w:p>
        </w:tc>
        <w:tc>
          <w:tcPr>
            <w:tcW w:w="141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val="en-US" w:eastAsia="zh-CN"/>
              </w:rPr>
              <w:t>10mg</w:t>
            </w:r>
            <w:r>
              <w:rPr>
                <w:rFonts w:hint="eastAsia" w:ascii="仿宋" w:hAnsi="仿宋" w:eastAsia="仿宋" w:cs="宋体"/>
                <w:kern w:val="0"/>
                <w:sz w:val="24"/>
                <w:szCs w:val="24"/>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7</w:t>
            </w:r>
          </w:p>
        </w:tc>
        <w:tc>
          <w:tcPr>
            <w:tcW w:w="3145" w:type="dxa"/>
            <w:vAlign w:val="center"/>
          </w:tcPr>
          <w:p>
            <w:pPr>
              <w:widowControl/>
              <w:spacing w:line="360" w:lineRule="auto"/>
              <w:jc w:val="center"/>
              <w:rPr>
                <w:rFonts w:ascii="仿宋" w:hAnsi="仿宋" w:eastAsia="仿宋" w:cs="宋体"/>
                <w:sz w:val="24"/>
                <w:szCs w:val="24"/>
                <w:highlight w:val="none"/>
              </w:rPr>
            </w:pPr>
          </w:p>
        </w:tc>
        <w:tc>
          <w:tcPr>
            <w:tcW w:w="2950" w:type="dxa"/>
            <w:vAlign w:val="center"/>
          </w:tcPr>
          <w:p>
            <w:pPr>
              <w:widowControl/>
              <w:spacing w:line="360" w:lineRule="auto"/>
              <w:jc w:val="center"/>
              <w:rPr>
                <w:rFonts w:ascii="仿宋" w:hAnsi="仿宋" w:eastAsia="仿宋" w:cs="宋体"/>
                <w:sz w:val="24"/>
                <w:szCs w:val="24"/>
                <w:highlight w:val="none"/>
              </w:rPr>
            </w:pPr>
          </w:p>
        </w:tc>
        <w:tc>
          <w:tcPr>
            <w:tcW w:w="2146" w:type="dxa"/>
            <w:vAlign w:val="center"/>
          </w:tcPr>
          <w:p>
            <w:pPr>
              <w:widowControl/>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挥发物</w:t>
            </w:r>
          </w:p>
        </w:tc>
        <w:tc>
          <w:tcPr>
            <w:tcW w:w="141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val="en-US" w:eastAsia="zh-CN"/>
              </w:rPr>
              <w:t>0.5mg</w:t>
            </w:r>
            <w:r>
              <w:rPr>
                <w:rFonts w:hint="eastAsia" w:ascii="仿宋" w:hAnsi="仿宋" w:eastAsia="仿宋" w:cs="宋体"/>
                <w:kern w:val="0"/>
                <w:sz w:val="24"/>
                <w:szCs w:val="24"/>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8</w:t>
            </w:r>
          </w:p>
        </w:tc>
        <w:tc>
          <w:tcPr>
            <w:tcW w:w="3145" w:type="dxa"/>
            <w:vAlign w:val="center"/>
          </w:tcPr>
          <w:p>
            <w:pPr>
              <w:widowControl/>
              <w:spacing w:line="360" w:lineRule="auto"/>
              <w:jc w:val="center"/>
              <w:rPr>
                <w:rFonts w:ascii="仿宋" w:hAnsi="仿宋" w:eastAsia="仿宋" w:cs="宋体"/>
                <w:sz w:val="24"/>
                <w:szCs w:val="24"/>
                <w:highlight w:val="none"/>
              </w:rPr>
            </w:pPr>
          </w:p>
        </w:tc>
        <w:tc>
          <w:tcPr>
            <w:tcW w:w="2950" w:type="dxa"/>
            <w:vAlign w:val="center"/>
          </w:tcPr>
          <w:p>
            <w:pPr>
              <w:widowControl/>
              <w:spacing w:line="360" w:lineRule="auto"/>
              <w:jc w:val="center"/>
              <w:rPr>
                <w:rFonts w:ascii="仿宋" w:hAnsi="仿宋" w:eastAsia="仿宋" w:cs="宋体"/>
                <w:sz w:val="24"/>
                <w:szCs w:val="24"/>
                <w:highlight w:val="none"/>
              </w:rPr>
            </w:pPr>
          </w:p>
        </w:tc>
        <w:tc>
          <w:tcPr>
            <w:tcW w:w="2146" w:type="dxa"/>
            <w:vAlign w:val="center"/>
          </w:tcPr>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Ph值</w:t>
            </w:r>
          </w:p>
        </w:tc>
        <w:tc>
          <w:tcPr>
            <w:tcW w:w="141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val="en-US" w:eastAsia="zh-CN"/>
              </w:rPr>
              <w:t>6-9mg</w:t>
            </w:r>
            <w:r>
              <w:rPr>
                <w:rFonts w:hint="eastAsia" w:ascii="仿宋" w:hAnsi="仿宋" w:eastAsia="仿宋" w:cs="宋体"/>
                <w:kern w:val="0"/>
                <w:sz w:val="24"/>
                <w:szCs w:val="24"/>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9</w:t>
            </w:r>
          </w:p>
        </w:tc>
        <w:tc>
          <w:tcPr>
            <w:tcW w:w="3145" w:type="dxa"/>
            <w:vAlign w:val="center"/>
          </w:tcPr>
          <w:p>
            <w:pPr>
              <w:widowControl/>
              <w:spacing w:line="360" w:lineRule="auto"/>
              <w:jc w:val="center"/>
              <w:rPr>
                <w:rFonts w:ascii="仿宋" w:hAnsi="仿宋" w:eastAsia="仿宋" w:cs="宋体"/>
                <w:sz w:val="24"/>
                <w:szCs w:val="24"/>
                <w:highlight w:val="none"/>
              </w:rPr>
            </w:pPr>
          </w:p>
        </w:tc>
        <w:tc>
          <w:tcPr>
            <w:tcW w:w="2950" w:type="dxa"/>
            <w:vAlign w:val="center"/>
          </w:tcPr>
          <w:p>
            <w:pPr>
              <w:widowControl/>
              <w:spacing w:line="360" w:lineRule="auto"/>
              <w:jc w:val="center"/>
              <w:rPr>
                <w:rFonts w:ascii="仿宋" w:hAnsi="仿宋" w:eastAsia="仿宋" w:cs="宋体"/>
                <w:sz w:val="24"/>
                <w:szCs w:val="24"/>
                <w:highlight w:val="none"/>
              </w:rPr>
            </w:pPr>
          </w:p>
        </w:tc>
        <w:tc>
          <w:tcPr>
            <w:tcW w:w="2146" w:type="dxa"/>
            <w:vAlign w:val="center"/>
          </w:tcPr>
          <w:p>
            <w:pPr>
              <w:widowControl/>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粪大肠菌群</w:t>
            </w:r>
          </w:p>
        </w:tc>
        <w:tc>
          <w:tcPr>
            <w:tcW w:w="141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val="en-US" w:eastAsia="zh-CN"/>
              </w:rPr>
              <w:t>1000个</w:t>
            </w:r>
            <w:r>
              <w:rPr>
                <w:rFonts w:hint="eastAsia" w:ascii="仿宋" w:hAnsi="仿宋" w:eastAsia="仿宋" w:cs="宋体"/>
                <w:kern w:val="0"/>
                <w:sz w:val="24"/>
                <w:szCs w:val="24"/>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10</w:t>
            </w:r>
          </w:p>
        </w:tc>
        <w:tc>
          <w:tcPr>
            <w:tcW w:w="3145" w:type="dxa"/>
            <w:vAlign w:val="center"/>
          </w:tcPr>
          <w:p>
            <w:pPr>
              <w:widowControl/>
              <w:spacing w:line="360" w:lineRule="auto"/>
              <w:jc w:val="center"/>
              <w:rPr>
                <w:rFonts w:ascii="仿宋" w:hAnsi="仿宋" w:eastAsia="仿宋" w:cs="宋体"/>
                <w:sz w:val="24"/>
                <w:szCs w:val="24"/>
                <w:highlight w:val="none"/>
              </w:rPr>
            </w:pPr>
          </w:p>
        </w:tc>
        <w:tc>
          <w:tcPr>
            <w:tcW w:w="2950" w:type="dxa"/>
            <w:vAlign w:val="center"/>
          </w:tcPr>
          <w:p>
            <w:pPr>
              <w:widowControl/>
              <w:spacing w:line="360" w:lineRule="auto"/>
              <w:jc w:val="center"/>
              <w:rPr>
                <w:rFonts w:ascii="仿宋" w:hAnsi="仿宋" w:eastAsia="仿宋" w:cs="宋体"/>
                <w:sz w:val="24"/>
                <w:szCs w:val="24"/>
                <w:highlight w:val="none"/>
              </w:rPr>
            </w:pPr>
          </w:p>
        </w:tc>
        <w:tc>
          <w:tcPr>
            <w:tcW w:w="2146" w:type="dxa"/>
            <w:vAlign w:val="center"/>
          </w:tcPr>
          <w:p>
            <w:pPr>
              <w:widowControl/>
              <w:spacing w:line="360" w:lineRule="auto"/>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eastAsia="zh-CN"/>
              </w:rPr>
              <w:t>氨氮（</w:t>
            </w:r>
            <w:r>
              <w:rPr>
                <w:rFonts w:hint="eastAsia" w:ascii="仿宋" w:hAnsi="仿宋" w:eastAsia="仿宋" w:cs="宋体"/>
                <w:sz w:val="24"/>
                <w:szCs w:val="24"/>
                <w:highlight w:val="none"/>
                <w:lang w:val="en-US" w:eastAsia="zh-CN"/>
              </w:rPr>
              <w:t>NH3-N）</w:t>
            </w:r>
          </w:p>
        </w:tc>
        <w:tc>
          <w:tcPr>
            <w:tcW w:w="141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val="en-US" w:eastAsia="zh-CN"/>
              </w:rPr>
              <w:t>5mg</w:t>
            </w:r>
            <w:r>
              <w:rPr>
                <w:rFonts w:hint="eastAsia" w:ascii="仿宋" w:hAnsi="仿宋" w:eastAsia="仿宋" w:cs="宋体"/>
                <w:kern w:val="0"/>
                <w:sz w:val="24"/>
                <w:szCs w:val="24"/>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11</w:t>
            </w:r>
          </w:p>
        </w:tc>
        <w:tc>
          <w:tcPr>
            <w:tcW w:w="3145" w:type="dxa"/>
            <w:vAlign w:val="center"/>
          </w:tcPr>
          <w:p>
            <w:pPr>
              <w:widowControl/>
              <w:spacing w:line="360" w:lineRule="auto"/>
              <w:jc w:val="center"/>
              <w:rPr>
                <w:rFonts w:ascii="仿宋" w:hAnsi="仿宋" w:eastAsia="仿宋" w:cs="宋体"/>
                <w:sz w:val="24"/>
                <w:szCs w:val="24"/>
                <w:highlight w:val="none"/>
              </w:rPr>
            </w:pPr>
          </w:p>
        </w:tc>
        <w:tc>
          <w:tcPr>
            <w:tcW w:w="2950" w:type="dxa"/>
            <w:vAlign w:val="center"/>
          </w:tcPr>
          <w:p>
            <w:pPr>
              <w:widowControl/>
              <w:spacing w:line="360" w:lineRule="auto"/>
              <w:jc w:val="center"/>
              <w:rPr>
                <w:rFonts w:ascii="仿宋" w:hAnsi="仿宋" w:eastAsia="仿宋" w:cs="宋体"/>
                <w:sz w:val="24"/>
                <w:szCs w:val="24"/>
                <w:highlight w:val="none"/>
              </w:rPr>
            </w:pPr>
          </w:p>
        </w:tc>
        <w:tc>
          <w:tcPr>
            <w:tcW w:w="2146" w:type="dxa"/>
            <w:vAlign w:val="center"/>
          </w:tcPr>
          <w:p>
            <w:pPr>
              <w:widowControl/>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总氰化物</w:t>
            </w:r>
          </w:p>
        </w:tc>
        <w:tc>
          <w:tcPr>
            <w:tcW w:w="141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val="en-US" w:eastAsia="zh-CN"/>
              </w:rPr>
              <w:t>0.5mg</w:t>
            </w:r>
            <w:r>
              <w:rPr>
                <w:rFonts w:hint="eastAsia" w:ascii="仿宋" w:hAnsi="仿宋" w:eastAsia="仿宋" w:cs="宋体"/>
                <w:kern w:val="0"/>
                <w:sz w:val="24"/>
                <w:szCs w:val="24"/>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Align w:val="center"/>
          </w:tcPr>
          <w:p>
            <w:pPr>
              <w:widowControl/>
              <w:spacing w:line="360" w:lineRule="auto"/>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12</w:t>
            </w:r>
          </w:p>
        </w:tc>
        <w:tc>
          <w:tcPr>
            <w:tcW w:w="3145" w:type="dxa"/>
            <w:vAlign w:val="center"/>
          </w:tcPr>
          <w:p>
            <w:pPr>
              <w:widowControl/>
              <w:spacing w:line="360" w:lineRule="auto"/>
              <w:jc w:val="center"/>
              <w:rPr>
                <w:rFonts w:hint="eastAsia" w:ascii="仿宋" w:hAnsi="仿宋" w:eastAsia="仿宋" w:cs="宋体"/>
                <w:kern w:val="0"/>
                <w:sz w:val="24"/>
                <w:szCs w:val="24"/>
                <w:highlight w:val="none"/>
              </w:rPr>
            </w:pPr>
          </w:p>
        </w:tc>
        <w:tc>
          <w:tcPr>
            <w:tcW w:w="2950" w:type="dxa"/>
            <w:vAlign w:val="center"/>
          </w:tcPr>
          <w:p>
            <w:pPr>
              <w:widowControl/>
              <w:spacing w:line="360" w:lineRule="auto"/>
              <w:jc w:val="center"/>
              <w:rPr>
                <w:rFonts w:hint="eastAsia" w:ascii="仿宋" w:hAnsi="仿宋" w:eastAsia="仿宋" w:cs="宋体"/>
                <w:sz w:val="24"/>
                <w:szCs w:val="24"/>
                <w:highlight w:val="none"/>
                <w:lang w:eastAsia="zh-CN"/>
              </w:rPr>
            </w:pPr>
          </w:p>
        </w:tc>
        <w:tc>
          <w:tcPr>
            <w:tcW w:w="2146" w:type="dxa"/>
            <w:vAlign w:val="center"/>
          </w:tcPr>
          <w:p>
            <w:pPr>
              <w:widowControl/>
              <w:spacing w:line="360" w:lineRule="auto"/>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动植物油</w:t>
            </w:r>
          </w:p>
        </w:tc>
        <w:tc>
          <w:tcPr>
            <w:tcW w:w="1415" w:type="dxa"/>
            <w:vAlign w:val="center"/>
          </w:tcPr>
          <w:p>
            <w:pPr>
              <w:widowControl/>
              <w:spacing w:line="360" w:lineRule="auto"/>
              <w:jc w:val="center"/>
              <w:rPr>
                <w:rFonts w:hint="eastAsia" w:ascii="仿宋" w:hAnsi="仿宋" w:eastAsia="仿宋" w:cs="宋体"/>
                <w:sz w:val="24"/>
                <w:szCs w:val="24"/>
                <w:highlight w:val="none"/>
              </w:rPr>
            </w:pPr>
            <w:r>
              <w:rPr>
                <w:rFonts w:hint="eastAsia" w:ascii="仿宋" w:hAnsi="仿宋" w:eastAsia="仿宋" w:cs="宋体"/>
                <w:kern w:val="0"/>
                <w:sz w:val="24"/>
                <w:szCs w:val="24"/>
                <w:highlight w:val="none"/>
                <w:lang w:val="en-US" w:eastAsia="zh-CN"/>
              </w:rPr>
              <w:t>1mg</w:t>
            </w:r>
            <w:r>
              <w:rPr>
                <w:rFonts w:hint="eastAsia" w:ascii="仿宋" w:hAnsi="仿宋" w:eastAsia="仿宋" w:cs="宋体"/>
                <w:kern w:val="0"/>
                <w:sz w:val="24"/>
                <w:szCs w:val="24"/>
                <w:highlight w:val="none"/>
              </w:rPr>
              <w:t>/L</w:t>
            </w:r>
          </w:p>
        </w:tc>
      </w:tr>
    </w:tbl>
    <w:p>
      <w:pPr>
        <w:pStyle w:val="2"/>
        <w:numPr>
          <w:ilvl w:val="0"/>
          <w:numId w:val="0"/>
        </w:numPr>
        <w:jc w:val="both"/>
        <w:rPr>
          <w:rFonts w:hint="eastAsia"/>
          <w:lang w:eastAsia="zh-CN"/>
        </w:rPr>
      </w:pPr>
      <w:r>
        <w:rPr>
          <w:rFonts w:hint="eastAsia"/>
          <w:b w:val="0"/>
          <w:bCs w:val="0"/>
          <w:lang w:eastAsia="zh-CN"/>
        </w:rPr>
        <w:t>废水</w:t>
      </w:r>
      <w:r>
        <w:rPr>
          <w:rFonts w:hint="eastAsia"/>
          <w:b w:val="0"/>
          <w:bCs w:val="0"/>
          <w:highlight w:val="none"/>
          <w:lang w:eastAsia="zh-CN"/>
        </w:rPr>
        <w:t>污染排放</w:t>
      </w:r>
    </w:p>
    <w:tbl>
      <w:tblPr>
        <w:tblStyle w:val="4"/>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3825"/>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b/>
                <w:bCs/>
                <w:kern w:val="0"/>
                <w:sz w:val="24"/>
                <w:szCs w:val="24"/>
                <w:highlight w:val="none"/>
              </w:rPr>
              <w:t>序号</w:t>
            </w:r>
          </w:p>
        </w:tc>
        <w:tc>
          <w:tcPr>
            <w:tcW w:w="3825" w:type="dxa"/>
            <w:vAlign w:val="center"/>
          </w:tcPr>
          <w:p>
            <w:pPr>
              <w:widowControl/>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b/>
                <w:bCs/>
                <w:kern w:val="0"/>
                <w:sz w:val="24"/>
                <w:szCs w:val="24"/>
                <w:highlight w:val="none"/>
                <w:lang w:eastAsia="zh-CN"/>
              </w:rPr>
              <w:t>污染物种类</w:t>
            </w:r>
          </w:p>
        </w:tc>
        <w:tc>
          <w:tcPr>
            <w:tcW w:w="3630"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b/>
                <w:bCs/>
                <w:kern w:val="0"/>
                <w:sz w:val="24"/>
                <w:szCs w:val="24"/>
                <w:highlight w:val="none"/>
                <w:lang w:eastAsia="zh-CN"/>
              </w:rPr>
              <w:t>证可</w:t>
            </w:r>
            <w:r>
              <w:rPr>
                <w:rFonts w:hint="eastAsia" w:ascii="仿宋" w:hAnsi="仿宋" w:eastAsia="仿宋" w:cs="宋体"/>
                <w:b/>
                <w:bCs/>
                <w:kern w:val="0"/>
                <w:sz w:val="24"/>
                <w:szCs w:val="24"/>
                <w:highlight w:val="none"/>
              </w:rPr>
              <w:t>排放</w:t>
            </w:r>
            <w:r>
              <w:rPr>
                <w:rFonts w:hint="eastAsia" w:ascii="仿宋" w:hAnsi="仿宋" w:eastAsia="仿宋" w:cs="宋体"/>
                <w:b/>
                <w:bCs/>
                <w:kern w:val="0"/>
                <w:sz w:val="24"/>
                <w:szCs w:val="24"/>
                <w:highlight w:val="none"/>
                <w:lang w:eastAsia="zh-CN"/>
              </w:rPr>
              <w:t>浓度</w:t>
            </w:r>
            <w:r>
              <w:rPr>
                <w:rFonts w:hint="eastAsia" w:ascii="仿宋" w:hAnsi="仿宋" w:eastAsia="仿宋" w:cs="宋体"/>
                <w:b/>
                <w:bCs/>
                <w:kern w:val="0"/>
                <w:sz w:val="24"/>
                <w:szCs w:val="24"/>
                <w:highlight w:val="none"/>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6"/>
              <w:spacing w:line="360" w:lineRule="auto"/>
              <w:jc w:val="center"/>
              <w:rPr>
                <w:rFonts w:hint="eastAsia" w:ascii="仿宋" w:hAnsi="仿宋" w:eastAsia="仿宋" w:cs="宋体"/>
                <w:b/>
                <w:bCs/>
                <w:kern w:val="0"/>
                <w:sz w:val="24"/>
                <w:szCs w:val="24"/>
                <w:highlight w:val="none"/>
                <w:lang w:eastAsia="zh-CN"/>
              </w:rPr>
            </w:pPr>
            <w:r>
              <w:rPr>
                <w:rFonts w:hint="eastAsia" w:ascii="仿宋" w:hAnsi="仿宋" w:eastAsia="仿宋"/>
                <w:color w:val="auto"/>
                <w:highlight w:val="none"/>
                <w:lang w:val="en-US" w:eastAsia="zh-CN"/>
              </w:rPr>
              <w:t>1</w:t>
            </w:r>
          </w:p>
        </w:tc>
        <w:tc>
          <w:tcPr>
            <w:tcW w:w="3825" w:type="dxa"/>
            <w:vAlign w:val="center"/>
          </w:tcPr>
          <w:p>
            <w:pPr>
              <w:widowControl/>
              <w:spacing w:line="360" w:lineRule="auto"/>
              <w:jc w:val="center"/>
              <w:rPr>
                <w:rFonts w:hint="eastAsia" w:ascii="仿宋" w:hAnsi="仿宋" w:eastAsia="仿宋" w:cs="宋体"/>
                <w:b/>
                <w:bCs/>
                <w:kern w:val="0"/>
                <w:sz w:val="24"/>
                <w:szCs w:val="24"/>
                <w:highlight w:val="none"/>
                <w:lang w:eastAsia="zh-CN"/>
              </w:rPr>
            </w:pPr>
            <w:r>
              <w:rPr>
                <w:rFonts w:hint="eastAsia" w:ascii="仿宋" w:hAnsi="仿宋" w:eastAsia="仿宋" w:cs="宋体"/>
                <w:sz w:val="24"/>
                <w:szCs w:val="24"/>
                <w:highlight w:val="none"/>
                <w:lang w:eastAsia="zh-CN"/>
              </w:rPr>
              <w:t>总氰化物</w:t>
            </w:r>
          </w:p>
        </w:tc>
        <w:tc>
          <w:tcPr>
            <w:tcW w:w="3630" w:type="dxa"/>
            <w:vAlign w:val="center"/>
          </w:tcPr>
          <w:p>
            <w:pPr>
              <w:widowControl/>
              <w:spacing w:line="360" w:lineRule="auto"/>
              <w:jc w:val="center"/>
              <w:rPr>
                <w:rFonts w:hint="default" w:ascii="仿宋" w:hAnsi="仿宋" w:eastAsia="仿宋" w:cs="宋体"/>
                <w:b/>
                <w:bCs/>
                <w:kern w:val="0"/>
                <w:sz w:val="24"/>
                <w:szCs w:val="24"/>
                <w:highlight w:val="none"/>
                <w:lang w:val="en-US" w:eastAsia="zh-CN"/>
              </w:rPr>
            </w:pPr>
            <w:r>
              <w:rPr>
                <w:rFonts w:hint="eastAsia" w:ascii="仿宋" w:hAnsi="仿宋" w:eastAsia="仿宋" w:cs="宋体"/>
                <w:sz w:val="24"/>
                <w:szCs w:val="24"/>
                <w:highlight w:val="none"/>
                <w:lang w:val="en-US" w:eastAsia="zh-CN"/>
              </w:rPr>
              <w:t>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6"/>
              <w:spacing w:line="360" w:lineRule="auto"/>
              <w:jc w:val="center"/>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2</w:t>
            </w:r>
          </w:p>
        </w:tc>
        <w:tc>
          <w:tcPr>
            <w:tcW w:w="3825" w:type="dxa"/>
            <w:vAlign w:val="center"/>
          </w:tcPr>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总余氯不（以CI计）</w:t>
            </w:r>
          </w:p>
        </w:tc>
        <w:tc>
          <w:tcPr>
            <w:tcW w:w="3630"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6"/>
              <w:spacing w:line="360" w:lineRule="auto"/>
              <w:jc w:val="center"/>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3</w:t>
            </w:r>
          </w:p>
        </w:tc>
        <w:tc>
          <w:tcPr>
            <w:tcW w:w="3825" w:type="dxa"/>
            <w:vAlign w:val="center"/>
          </w:tcPr>
          <w:p>
            <w:pPr>
              <w:widowControl/>
              <w:spacing w:line="360" w:lineRule="auto"/>
              <w:jc w:val="center"/>
              <w:rPr>
                <w:rFonts w:hint="eastAsia" w:ascii="仿宋" w:hAnsi="仿宋" w:eastAsia="仿宋" w:cs="宋体"/>
                <w:snapToGrid w:val="0"/>
                <w:color w:val="000000"/>
                <w:kern w:val="0"/>
                <w:sz w:val="24"/>
                <w:szCs w:val="24"/>
                <w:highlight w:val="none"/>
                <w:lang w:eastAsia="zh-CN"/>
              </w:rPr>
            </w:pPr>
            <w:r>
              <w:rPr>
                <w:rFonts w:hint="eastAsia" w:ascii="仿宋" w:hAnsi="仿宋" w:eastAsia="仿宋" w:cs="宋体"/>
                <w:snapToGrid w:val="0"/>
                <w:color w:val="000000"/>
                <w:kern w:val="0"/>
                <w:sz w:val="24"/>
                <w:szCs w:val="24"/>
                <w:highlight w:val="none"/>
                <w:lang w:eastAsia="zh-CN"/>
              </w:rPr>
              <w:t>肠道病毒</w:t>
            </w:r>
          </w:p>
        </w:tc>
        <w:tc>
          <w:tcPr>
            <w:tcW w:w="3630"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6"/>
              <w:spacing w:line="360" w:lineRule="auto"/>
              <w:jc w:val="center"/>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4</w:t>
            </w:r>
          </w:p>
        </w:tc>
        <w:tc>
          <w:tcPr>
            <w:tcW w:w="3825" w:type="dxa"/>
            <w:vAlign w:val="center"/>
          </w:tcPr>
          <w:p>
            <w:pPr>
              <w:widowControl/>
              <w:spacing w:line="360" w:lineRule="auto"/>
              <w:jc w:val="center"/>
              <w:rPr>
                <w:rFonts w:hint="eastAsia" w:ascii="仿宋" w:hAnsi="仿宋" w:eastAsia="仿宋" w:cs="宋体"/>
                <w:snapToGrid w:val="0"/>
                <w:color w:val="000000"/>
                <w:kern w:val="0"/>
                <w:sz w:val="24"/>
                <w:szCs w:val="24"/>
                <w:highlight w:val="none"/>
                <w:lang w:eastAsia="zh-CN"/>
              </w:rPr>
            </w:pPr>
            <w:r>
              <w:rPr>
                <w:rFonts w:hint="eastAsia" w:ascii="仿宋" w:hAnsi="仿宋" w:eastAsia="仿宋" w:cs="宋体"/>
                <w:snapToGrid w:val="0"/>
                <w:color w:val="000000"/>
                <w:kern w:val="0"/>
                <w:sz w:val="24"/>
                <w:szCs w:val="24"/>
                <w:highlight w:val="none"/>
                <w:lang w:eastAsia="zh-CN"/>
              </w:rPr>
              <w:t>悬浮物</w:t>
            </w:r>
          </w:p>
        </w:tc>
        <w:tc>
          <w:tcPr>
            <w:tcW w:w="3630"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lang w:val="en-US" w:eastAsia="zh-CN"/>
              </w:rPr>
              <w:t>60mg/L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6"/>
              <w:spacing w:line="360" w:lineRule="auto"/>
              <w:jc w:val="center"/>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5</w:t>
            </w:r>
          </w:p>
        </w:tc>
        <w:tc>
          <w:tcPr>
            <w:tcW w:w="3825" w:type="dxa"/>
            <w:vAlign w:val="center"/>
          </w:tcPr>
          <w:p>
            <w:pPr>
              <w:widowControl/>
              <w:spacing w:line="360" w:lineRule="auto"/>
              <w:jc w:val="center"/>
              <w:rPr>
                <w:rFonts w:hint="eastAsia" w:ascii="仿宋" w:hAnsi="仿宋" w:eastAsia="仿宋" w:cs="宋体"/>
                <w:snapToGrid w:val="0"/>
                <w:color w:val="000000"/>
                <w:kern w:val="0"/>
                <w:sz w:val="24"/>
                <w:szCs w:val="24"/>
                <w:highlight w:val="none"/>
                <w:lang w:eastAsia="zh-CN"/>
              </w:rPr>
            </w:pPr>
            <w:r>
              <w:rPr>
                <w:rFonts w:hint="eastAsia" w:ascii="仿宋" w:hAnsi="仿宋" w:eastAsia="仿宋" w:cs="宋体"/>
                <w:snapToGrid w:val="0"/>
                <w:color w:val="000000"/>
                <w:kern w:val="0"/>
                <w:sz w:val="24"/>
                <w:szCs w:val="24"/>
                <w:highlight w:val="none"/>
                <w:lang w:eastAsia="zh-CN"/>
              </w:rPr>
              <w:t>五日生化需求氧量</w:t>
            </w:r>
          </w:p>
        </w:tc>
        <w:tc>
          <w:tcPr>
            <w:tcW w:w="3630"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lang w:val="en-US" w:eastAsia="zh-CN"/>
              </w:rPr>
              <w:t>100mg/L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6"/>
              <w:spacing w:line="360" w:lineRule="auto"/>
              <w:jc w:val="center"/>
              <w:rPr>
                <w:rFonts w:hint="eastAsia" w:ascii="仿宋" w:hAnsi="仿宋" w:eastAsia="仿宋"/>
                <w:color w:val="auto"/>
                <w:highlight w:val="none"/>
                <w:lang w:eastAsia="zh-CN"/>
              </w:rPr>
            </w:pPr>
            <w:r>
              <w:rPr>
                <w:rFonts w:hint="eastAsia" w:ascii="仿宋" w:hAnsi="仿宋" w:eastAsia="仿宋"/>
                <w:color w:val="auto"/>
                <w:highlight w:val="none"/>
                <w:lang w:val="en-US" w:eastAsia="zh-CN"/>
              </w:rPr>
              <w:t>6</w:t>
            </w:r>
          </w:p>
        </w:tc>
        <w:tc>
          <w:tcPr>
            <w:tcW w:w="3825" w:type="dxa"/>
            <w:vAlign w:val="center"/>
          </w:tcPr>
          <w:p>
            <w:pPr>
              <w:widowControl/>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色度</w:t>
            </w:r>
          </w:p>
        </w:tc>
        <w:tc>
          <w:tcPr>
            <w:tcW w:w="3630"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335" w:type="dxa"/>
            <w:vAlign w:val="center"/>
          </w:tcPr>
          <w:p>
            <w:pPr>
              <w:pStyle w:val="6"/>
              <w:spacing w:line="360" w:lineRule="auto"/>
              <w:jc w:val="center"/>
              <w:rPr>
                <w:rFonts w:hint="eastAsia" w:ascii="仿宋" w:hAnsi="仿宋" w:eastAsia="仿宋"/>
                <w:color w:val="auto"/>
                <w:highlight w:val="none"/>
                <w:lang w:eastAsia="zh-CN"/>
              </w:rPr>
            </w:pPr>
            <w:r>
              <w:rPr>
                <w:rFonts w:hint="eastAsia" w:ascii="仿宋" w:hAnsi="仿宋" w:eastAsia="仿宋"/>
                <w:color w:val="auto"/>
                <w:highlight w:val="none"/>
                <w:lang w:val="en-US" w:eastAsia="zh-CN"/>
              </w:rPr>
              <w:t>7</w:t>
            </w:r>
          </w:p>
        </w:tc>
        <w:tc>
          <w:tcPr>
            <w:tcW w:w="3825" w:type="dxa"/>
            <w:vAlign w:val="center"/>
          </w:tcPr>
          <w:p>
            <w:pPr>
              <w:widowControl/>
              <w:spacing w:line="360" w:lineRule="auto"/>
              <w:jc w:val="center"/>
              <w:rPr>
                <w:rFonts w:hint="eastAsia" w:ascii="仿宋" w:hAnsi="仿宋" w:eastAsia="仿宋" w:cs="宋体"/>
                <w:snapToGrid w:val="0"/>
                <w:color w:val="000000"/>
                <w:kern w:val="0"/>
                <w:sz w:val="24"/>
                <w:szCs w:val="24"/>
                <w:highlight w:val="none"/>
                <w:lang w:eastAsia="zh-CN"/>
              </w:rPr>
            </w:pPr>
            <w:r>
              <w:rPr>
                <w:rFonts w:hint="eastAsia" w:ascii="仿宋" w:hAnsi="仿宋" w:eastAsia="仿宋" w:cs="宋体"/>
                <w:snapToGrid w:val="0"/>
                <w:color w:val="000000"/>
                <w:kern w:val="0"/>
                <w:sz w:val="24"/>
                <w:szCs w:val="24"/>
                <w:highlight w:val="none"/>
                <w:lang w:eastAsia="zh-CN"/>
              </w:rPr>
              <w:t>石油类</w:t>
            </w:r>
          </w:p>
        </w:tc>
        <w:tc>
          <w:tcPr>
            <w:tcW w:w="3630"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lang w:val="en-US" w:eastAsia="zh-CN"/>
              </w:rPr>
              <w:t>20mg/L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6"/>
              <w:spacing w:line="360" w:lineRule="auto"/>
              <w:jc w:val="center"/>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8</w:t>
            </w:r>
          </w:p>
        </w:tc>
        <w:tc>
          <w:tcPr>
            <w:tcW w:w="3825" w:type="dxa"/>
            <w:vAlign w:val="center"/>
          </w:tcPr>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Ph值</w:t>
            </w:r>
          </w:p>
        </w:tc>
        <w:tc>
          <w:tcPr>
            <w:tcW w:w="3630" w:type="dxa"/>
            <w:vAlign w:val="center"/>
          </w:tcPr>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6"/>
              <w:spacing w:line="360" w:lineRule="auto"/>
              <w:jc w:val="center"/>
              <w:rPr>
                <w:rFonts w:hint="eastAsia" w:ascii="仿宋" w:hAnsi="仿宋" w:eastAsia="仿宋"/>
                <w:color w:val="auto"/>
                <w:highlight w:val="none"/>
                <w:lang w:eastAsia="zh-CN"/>
              </w:rPr>
            </w:pPr>
            <w:r>
              <w:rPr>
                <w:rFonts w:hint="eastAsia" w:ascii="仿宋" w:hAnsi="仿宋" w:eastAsia="仿宋"/>
                <w:color w:val="auto"/>
                <w:highlight w:val="none"/>
                <w:lang w:val="en-US" w:eastAsia="zh-CN"/>
              </w:rPr>
              <w:t>9</w:t>
            </w:r>
          </w:p>
        </w:tc>
        <w:tc>
          <w:tcPr>
            <w:tcW w:w="3825" w:type="dxa"/>
            <w:vAlign w:val="center"/>
          </w:tcPr>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eastAsia="zh-CN"/>
              </w:rPr>
              <w:t>氨氮（</w:t>
            </w:r>
            <w:r>
              <w:rPr>
                <w:rFonts w:hint="eastAsia" w:ascii="仿宋" w:hAnsi="仿宋" w:eastAsia="仿宋" w:cs="宋体"/>
                <w:snapToGrid w:val="0"/>
                <w:color w:val="000000"/>
                <w:kern w:val="0"/>
                <w:sz w:val="24"/>
                <w:szCs w:val="24"/>
                <w:highlight w:val="none"/>
                <w:lang w:val="en-US" w:eastAsia="zh-CN"/>
              </w:rPr>
              <w:t>NH3-N)</w:t>
            </w:r>
          </w:p>
        </w:tc>
        <w:tc>
          <w:tcPr>
            <w:tcW w:w="3630" w:type="dxa"/>
            <w:vAlign w:val="center"/>
          </w:tcPr>
          <w:p>
            <w:pPr>
              <w:widowControl/>
              <w:spacing w:line="360" w:lineRule="auto"/>
              <w:jc w:val="center"/>
              <w:rPr>
                <w:rFonts w:hint="eastAsia" w:ascii="仿宋" w:hAnsi="仿宋" w:eastAsia="仿宋" w:cs="宋体"/>
                <w:snapToGrid w:val="0"/>
                <w:color w:val="000000"/>
                <w:kern w:val="0"/>
                <w:sz w:val="24"/>
                <w:szCs w:val="24"/>
                <w:highlight w:val="none"/>
              </w:rPr>
            </w:pPr>
            <w:r>
              <w:rPr>
                <w:rFonts w:hint="eastAsia" w:ascii="仿宋" w:hAnsi="仿宋" w:eastAsia="仿宋" w:cs="宋体"/>
                <w:sz w:val="24"/>
                <w:szCs w:val="24"/>
                <w:highlight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6"/>
              <w:spacing w:line="360" w:lineRule="auto"/>
              <w:jc w:val="center"/>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10</w:t>
            </w:r>
          </w:p>
        </w:tc>
        <w:tc>
          <w:tcPr>
            <w:tcW w:w="3825" w:type="dxa"/>
            <w:vAlign w:val="center"/>
          </w:tcPr>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阴离子表面活性剂</w:t>
            </w:r>
          </w:p>
        </w:tc>
        <w:tc>
          <w:tcPr>
            <w:tcW w:w="3630"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10mg/L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6"/>
              <w:spacing w:line="360" w:lineRule="auto"/>
              <w:jc w:val="center"/>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11</w:t>
            </w:r>
          </w:p>
        </w:tc>
        <w:tc>
          <w:tcPr>
            <w:tcW w:w="3825" w:type="dxa"/>
            <w:vAlign w:val="center"/>
          </w:tcPr>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动植物油</w:t>
            </w:r>
          </w:p>
        </w:tc>
        <w:tc>
          <w:tcPr>
            <w:tcW w:w="3630"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20mg/L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6"/>
              <w:spacing w:line="360" w:lineRule="auto"/>
              <w:jc w:val="center"/>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12</w:t>
            </w:r>
          </w:p>
        </w:tc>
        <w:tc>
          <w:tcPr>
            <w:tcW w:w="3825" w:type="dxa"/>
            <w:vAlign w:val="center"/>
          </w:tcPr>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粪大肠菌群</w:t>
            </w:r>
          </w:p>
        </w:tc>
        <w:tc>
          <w:tcPr>
            <w:tcW w:w="3630"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5000个/L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6"/>
              <w:spacing w:line="360" w:lineRule="auto"/>
              <w:jc w:val="center"/>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13</w:t>
            </w:r>
          </w:p>
        </w:tc>
        <w:tc>
          <w:tcPr>
            <w:tcW w:w="3825" w:type="dxa"/>
            <w:vAlign w:val="center"/>
          </w:tcPr>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挥发物</w:t>
            </w:r>
          </w:p>
        </w:tc>
        <w:tc>
          <w:tcPr>
            <w:tcW w:w="3630"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1.0mg/L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6"/>
              <w:spacing w:line="360" w:lineRule="auto"/>
              <w:jc w:val="center"/>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14</w:t>
            </w:r>
          </w:p>
        </w:tc>
        <w:tc>
          <w:tcPr>
            <w:tcW w:w="3825" w:type="dxa"/>
            <w:vAlign w:val="center"/>
          </w:tcPr>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肠道致病</w:t>
            </w:r>
          </w:p>
        </w:tc>
        <w:tc>
          <w:tcPr>
            <w:tcW w:w="3630"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6"/>
              <w:spacing w:line="360" w:lineRule="auto"/>
              <w:jc w:val="center"/>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15</w:t>
            </w:r>
          </w:p>
        </w:tc>
        <w:tc>
          <w:tcPr>
            <w:tcW w:w="3825" w:type="dxa"/>
            <w:vAlign w:val="center"/>
          </w:tcPr>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化学需氧量</w:t>
            </w:r>
          </w:p>
        </w:tc>
        <w:tc>
          <w:tcPr>
            <w:tcW w:w="3630"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250mg/L</w:t>
            </w:r>
          </w:p>
        </w:tc>
      </w:tr>
    </w:tbl>
    <w:p>
      <w:pPr>
        <w:numPr>
          <w:ilvl w:val="0"/>
          <w:numId w:val="0"/>
        </w:numPr>
        <w:spacing w:line="360" w:lineRule="auto"/>
        <w:rPr>
          <w:rFonts w:hint="eastAsia" w:ascii="仿宋" w:hAnsi="仿宋" w:eastAsia="仿宋" w:cs="宋体"/>
          <w:sz w:val="24"/>
          <w:szCs w:val="24"/>
          <w:highlight w:val="none"/>
          <w:lang w:eastAsia="zh-CN"/>
        </w:rPr>
      </w:pPr>
      <w:r>
        <w:rPr>
          <w:rFonts w:hint="eastAsia" w:ascii="仿宋" w:hAnsi="仿宋" w:eastAsia="仿宋" w:cs="宋体"/>
          <w:kern w:val="0"/>
          <w:sz w:val="24"/>
          <w:szCs w:val="24"/>
          <w:highlight w:val="none"/>
          <w:lang w:eastAsia="zh-CN"/>
        </w:rPr>
        <w:t>固体废物排放表</w:t>
      </w:r>
    </w:p>
    <w:tbl>
      <w:tblPr>
        <w:tblStyle w:val="4"/>
        <w:tblpPr w:leftFromText="180" w:rightFromText="180" w:vertAnchor="text" w:horzAnchor="page" w:tblpXSpec="center" w:tblpY="473"/>
        <w:tblOverlap w:val="never"/>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950"/>
        <w:gridCol w:w="1950"/>
        <w:gridCol w:w="4082"/>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92" w:type="dxa"/>
            <w:vAlign w:val="center"/>
          </w:tcPr>
          <w:p>
            <w:pPr>
              <w:widowControl/>
              <w:spacing w:line="360" w:lineRule="auto"/>
              <w:jc w:val="center"/>
              <w:rPr>
                <w:rFonts w:ascii="仿宋" w:hAnsi="仿宋" w:eastAsia="仿宋" w:cs="宋体"/>
                <w:b/>
                <w:bCs/>
                <w:sz w:val="24"/>
                <w:szCs w:val="24"/>
                <w:highlight w:val="none"/>
              </w:rPr>
            </w:pPr>
            <w:r>
              <w:rPr>
                <w:rFonts w:hint="eastAsia" w:ascii="仿宋" w:hAnsi="仿宋" w:eastAsia="仿宋" w:cs="宋体"/>
                <w:b/>
                <w:bCs/>
                <w:kern w:val="0"/>
                <w:sz w:val="24"/>
                <w:szCs w:val="24"/>
                <w:highlight w:val="none"/>
              </w:rPr>
              <w:t>序号</w:t>
            </w:r>
          </w:p>
        </w:tc>
        <w:tc>
          <w:tcPr>
            <w:tcW w:w="1950" w:type="dxa"/>
            <w:vAlign w:val="center"/>
          </w:tcPr>
          <w:p>
            <w:pPr>
              <w:widowControl/>
              <w:spacing w:line="360" w:lineRule="auto"/>
              <w:jc w:val="center"/>
              <w:rPr>
                <w:rFonts w:hint="eastAsia" w:ascii="仿宋" w:hAnsi="仿宋" w:eastAsia="仿宋" w:cs="宋体"/>
                <w:b/>
                <w:bCs/>
                <w:sz w:val="24"/>
                <w:szCs w:val="24"/>
                <w:highlight w:val="none"/>
                <w:lang w:eastAsia="zh-CN"/>
              </w:rPr>
            </w:pPr>
            <w:r>
              <w:rPr>
                <w:rFonts w:hint="eastAsia" w:ascii="仿宋" w:hAnsi="仿宋" w:eastAsia="仿宋" w:cs="宋体"/>
                <w:b/>
                <w:bCs/>
                <w:kern w:val="0"/>
                <w:sz w:val="24"/>
                <w:szCs w:val="24"/>
                <w:highlight w:val="none"/>
                <w:lang w:eastAsia="zh-CN"/>
              </w:rPr>
              <w:t>固体废物来源</w:t>
            </w:r>
          </w:p>
        </w:tc>
        <w:tc>
          <w:tcPr>
            <w:tcW w:w="1950" w:type="dxa"/>
            <w:vAlign w:val="center"/>
          </w:tcPr>
          <w:p>
            <w:pPr>
              <w:widowControl/>
              <w:spacing w:line="360" w:lineRule="auto"/>
              <w:jc w:val="center"/>
              <w:rPr>
                <w:rFonts w:hint="eastAsia" w:ascii="仿宋" w:hAnsi="仿宋" w:eastAsia="仿宋" w:cs="宋体"/>
                <w:b/>
                <w:bCs/>
                <w:sz w:val="24"/>
                <w:szCs w:val="24"/>
                <w:highlight w:val="none"/>
                <w:lang w:val="en-US" w:eastAsia="zh-CN"/>
              </w:rPr>
            </w:pPr>
            <w:r>
              <w:rPr>
                <w:rFonts w:hint="eastAsia" w:ascii="仿宋" w:hAnsi="仿宋" w:eastAsia="仿宋" w:cs="宋体"/>
                <w:b/>
                <w:bCs/>
                <w:kern w:val="0"/>
                <w:sz w:val="24"/>
                <w:szCs w:val="24"/>
                <w:highlight w:val="none"/>
                <w:lang w:eastAsia="zh-CN"/>
              </w:rPr>
              <w:t>固体废物名称</w:t>
            </w:r>
          </w:p>
        </w:tc>
        <w:tc>
          <w:tcPr>
            <w:tcW w:w="4082" w:type="dxa"/>
            <w:vAlign w:val="center"/>
          </w:tcPr>
          <w:p>
            <w:pPr>
              <w:widowControl/>
              <w:spacing w:line="360" w:lineRule="auto"/>
              <w:jc w:val="center"/>
              <w:rPr>
                <w:rFonts w:ascii="仿宋" w:hAnsi="仿宋" w:eastAsia="仿宋" w:cs="宋体"/>
                <w:b/>
                <w:bCs/>
                <w:sz w:val="24"/>
                <w:szCs w:val="24"/>
                <w:highlight w:val="none"/>
              </w:rPr>
            </w:pPr>
            <w:r>
              <w:rPr>
                <w:rFonts w:hint="eastAsia" w:ascii="仿宋" w:hAnsi="仿宋" w:eastAsia="仿宋" w:cs="宋体"/>
                <w:b/>
                <w:bCs/>
                <w:kern w:val="0"/>
                <w:sz w:val="24"/>
                <w:szCs w:val="24"/>
                <w:highlight w:val="none"/>
                <w:lang w:eastAsia="zh-CN"/>
              </w:rPr>
              <w:t>固体废物描述</w:t>
            </w:r>
          </w:p>
        </w:tc>
        <w:tc>
          <w:tcPr>
            <w:tcW w:w="1583" w:type="dxa"/>
            <w:vAlign w:val="center"/>
          </w:tcPr>
          <w:p>
            <w:pPr>
              <w:widowControl/>
              <w:spacing w:line="360" w:lineRule="auto"/>
              <w:jc w:val="center"/>
              <w:rPr>
                <w:rFonts w:hint="eastAsia" w:ascii="仿宋" w:hAnsi="仿宋" w:eastAsia="仿宋" w:cs="宋体"/>
                <w:b/>
                <w:bCs/>
                <w:sz w:val="24"/>
                <w:szCs w:val="24"/>
                <w:highlight w:val="none"/>
                <w:lang w:eastAsia="zh-CN"/>
              </w:rPr>
            </w:pPr>
            <w:r>
              <w:rPr>
                <w:rFonts w:hint="eastAsia" w:ascii="仿宋" w:hAnsi="仿宋" w:eastAsia="仿宋" w:cs="宋体"/>
                <w:b/>
                <w:bCs/>
                <w:kern w:val="0"/>
                <w:sz w:val="24"/>
                <w:szCs w:val="24"/>
                <w:highlight w:val="none"/>
                <w:lang w:eastAsia="zh-CN"/>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92"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1</w:t>
            </w:r>
          </w:p>
        </w:tc>
        <w:tc>
          <w:tcPr>
            <w:tcW w:w="1950" w:type="dxa"/>
            <w:vAlign w:val="center"/>
          </w:tcPr>
          <w:p>
            <w:pPr>
              <w:widowControl/>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kern w:val="0"/>
                <w:sz w:val="24"/>
                <w:szCs w:val="24"/>
                <w:highlight w:val="none"/>
                <w:lang w:eastAsia="zh-CN"/>
              </w:rPr>
              <w:t>污水处理站</w:t>
            </w:r>
          </w:p>
        </w:tc>
        <w:tc>
          <w:tcPr>
            <w:tcW w:w="1950" w:type="dxa"/>
            <w:vAlign w:val="center"/>
          </w:tcPr>
          <w:p>
            <w:pPr>
              <w:widowControl/>
              <w:spacing w:line="360" w:lineRule="auto"/>
              <w:jc w:val="center"/>
              <w:rPr>
                <w:rFonts w:hint="eastAsia" w:ascii="仿宋" w:hAnsi="仿宋" w:eastAsia="仿宋" w:cs="宋体"/>
                <w:sz w:val="24"/>
                <w:szCs w:val="24"/>
                <w:highlight w:val="none"/>
                <w:lang w:eastAsia="zh-CN"/>
              </w:rPr>
            </w:pPr>
            <w:r>
              <w:rPr>
                <w:rFonts w:hint="eastAsia" w:ascii="仿宋" w:hAnsi="仿宋" w:eastAsia="仿宋" w:cs="宋体"/>
                <w:kern w:val="0"/>
                <w:sz w:val="24"/>
                <w:szCs w:val="24"/>
                <w:highlight w:val="none"/>
                <w:lang w:eastAsia="zh-CN"/>
              </w:rPr>
              <w:t>污水处理污泥</w:t>
            </w:r>
          </w:p>
        </w:tc>
        <w:tc>
          <w:tcPr>
            <w:tcW w:w="4082"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eastAsia="zh-CN"/>
              </w:rPr>
              <w:t>医疗污水经过废水处理站处理后所产生的污泥，按技术规定属于危险废物</w:t>
            </w:r>
          </w:p>
        </w:tc>
        <w:tc>
          <w:tcPr>
            <w:tcW w:w="1583"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val="en-US" w:eastAsia="zh-CN"/>
              </w:rPr>
              <w:t>自行贮存委托处置</w:t>
            </w:r>
          </w:p>
        </w:tc>
      </w:tr>
    </w:tbl>
    <w:p>
      <w:pPr>
        <w:pStyle w:val="2"/>
        <w:numPr>
          <w:ilvl w:val="0"/>
          <w:numId w:val="0"/>
        </w:numPr>
        <w:jc w:val="both"/>
        <w:rPr>
          <w:rFonts w:hint="eastAsia" w:eastAsia="黑体"/>
          <w:b w:val="0"/>
          <w:bCs w:val="0"/>
          <w:highlight w:val="none"/>
          <w:lang w:eastAsia="zh-CN"/>
        </w:rPr>
      </w:pPr>
      <w:r>
        <w:rPr>
          <w:rFonts w:hint="eastAsia"/>
          <w:b w:val="0"/>
          <w:bCs w:val="0"/>
          <w:highlight w:val="none"/>
          <w:lang w:eastAsia="zh-CN"/>
        </w:rPr>
        <w:t>自行监测</w:t>
      </w:r>
    </w:p>
    <w:tbl>
      <w:tblPr>
        <w:tblStyle w:val="4"/>
        <w:tblW w:w="11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361"/>
        <w:gridCol w:w="1101"/>
        <w:gridCol w:w="1474"/>
        <w:gridCol w:w="1417"/>
        <w:gridCol w:w="855"/>
        <w:gridCol w:w="1267"/>
        <w:gridCol w:w="1048"/>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94"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b/>
                <w:bCs/>
                <w:kern w:val="0"/>
                <w:sz w:val="24"/>
                <w:szCs w:val="24"/>
                <w:highlight w:val="none"/>
              </w:rPr>
              <w:t>序号</w:t>
            </w:r>
          </w:p>
        </w:tc>
        <w:tc>
          <w:tcPr>
            <w:tcW w:w="1361" w:type="dxa"/>
            <w:vAlign w:val="center"/>
          </w:tcPr>
          <w:p>
            <w:pPr>
              <w:widowControl/>
              <w:spacing w:line="360" w:lineRule="auto"/>
              <w:jc w:val="center"/>
              <w:rPr>
                <w:rFonts w:hint="eastAsia" w:ascii="仿宋" w:hAnsi="仿宋" w:eastAsia="仿宋" w:cs="宋体"/>
                <w:b/>
                <w:bCs/>
                <w:kern w:val="0"/>
                <w:sz w:val="24"/>
                <w:szCs w:val="24"/>
                <w:highlight w:val="none"/>
                <w:lang w:eastAsia="zh-CN"/>
              </w:rPr>
            </w:pPr>
            <w:r>
              <w:rPr>
                <w:rFonts w:hint="eastAsia" w:ascii="仿宋" w:hAnsi="仿宋" w:eastAsia="仿宋" w:cs="宋体"/>
                <w:b/>
                <w:bCs/>
                <w:kern w:val="0"/>
                <w:sz w:val="24"/>
                <w:szCs w:val="24"/>
                <w:highlight w:val="none"/>
                <w:lang w:eastAsia="zh-CN"/>
              </w:rPr>
              <w:t>监测点位</w:t>
            </w:r>
          </w:p>
        </w:tc>
        <w:tc>
          <w:tcPr>
            <w:tcW w:w="1101" w:type="dxa"/>
            <w:vAlign w:val="center"/>
          </w:tcPr>
          <w:p>
            <w:pPr>
              <w:widowControl/>
              <w:spacing w:line="360" w:lineRule="auto"/>
              <w:jc w:val="center"/>
              <w:rPr>
                <w:rFonts w:hint="default" w:ascii="仿宋" w:hAnsi="仿宋" w:eastAsia="仿宋" w:cs="宋体"/>
                <w:sz w:val="24"/>
                <w:szCs w:val="24"/>
                <w:highlight w:val="none"/>
                <w:lang w:val="en-US" w:eastAsia="zh-CN"/>
              </w:rPr>
            </w:pPr>
            <w:r>
              <w:rPr>
                <w:rFonts w:hint="eastAsia" w:ascii="仿宋" w:hAnsi="仿宋" w:eastAsia="仿宋" w:cs="宋体"/>
                <w:b/>
                <w:bCs/>
                <w:kern w:val="0"/>
                <w:sz w:val="24"/>
                <w:szCs w:val="24"/>
                <w:highlight w:val="none"/>
                <w:lang w:eastAsia="zh-CN"/>
              </w:rPr>
              <w:t>污染源类别</w:t>
            </w:r>
            <w:r>
              <w:rPr>
                <w:rFonts w:hint="eastAsia" w:ascii="仿宋" w:hAnsi="仿宋" w:eastAsia="仿宋" w:cs="宋体"/>
                <w:b/>
                <w:bCs/>
                <w:kern w:val="0"/>
                <w:sz w:val="24"/>
                <w:szCs w:val="24"/>
                <w:highlight w:val="none"/>
                <w:lang w:val="en-US" w:eastAsia="zh-CN"/>
              </w:rPr>
              <w:t>/监测类别</w:t>
            </w:r>
          </w:p>
        </w:tc>
        <w:tc>
          <w:tcPr>
            <w:tcW w:w="1474" w:type="dxa"/>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b/>
                <w:bCs/>
                <w:kern w:val="0"/>
                <w:sz w:val="24"/>
                <w:szCs w:val="24"/>
                <w:highlight w:val="none"/>
                <w:lang w:eastAsia="zh-CN"/>
              </w:rPr>
              <w:t>检测内容</w:t>
            </w:r>
          </w:p>
        </w:tc>
        <w:tc>
          <w:tcPr>
            <w:tcW w:w="1417" w:type="dxa"/>
            <w:vAlign w:val="center"/>
          </w:tcPr>
          <w:p>
            <w:pPr>
              <w:widowControl/>
              <w:spacing w:line="360" w:lineRule="auto"/>
              <w:jc w:val="center"/>
              <w:rPr>
                <w:rFonts w:hint="eastAsia" w:ascii="仿宋" w:hAnsi="仿宋" w:eastAsia="仿宋" w:cs="宋体"/>
                <w:b/>
                <w:bCs/>
                <w:kern w:val="0"/>
                <w:sz w:val="24"/>
                <w:szCs w:val="24"/>
                <w:highlight w:val="none"/>
                <w:lang w:eastAsia="zh-CN"/>
              </w:rPr>
            </w:pPr>
            <w:r>
              <w:rPr>
                <w:rFonts w:hint="eastAsia" w:ascii="仿宋" w:hAnsi="仿宋" w:eastAsia="仿宋" w:cs="宋体"/>
                <w:b/>
                <w:bCs/>
                <w:kern w:val="0"/>
                <w:sz w:val="24"/>
                <w:szCs w:val="24"/>
                <w:highlight w:val="none"/>
                <w:lang w:eastAsia="zh-CN"/>
              </w:rPr>
              <w:t>污染物名称</w:t>
            </w:r>
          </w:p>
        </w:tc>
        <w:tc>
          <w:tcPr>
            <w:tcW w:w="855" w:type="dxa"/>
            <w:vAlign w:val="center"/>
          </w:tcPr>
          <w:p>
            <w:pPr>
              <w:widowControl/>
              <w:spacing w:line="360" w:lineRule="auto"/>
              <w:jc w:val="center"/>
              <w:rPr>
                <w:rFonts w:hint="eastAsia" w:ascii="仿宋" w:hAnsi="仿宋" w:eastAsia="仿宋" w:cs="宋体"/>
                <w:b/>
                <w:bCs/>
                <w:kern w:val="0"/>
                <w:sz w:val="24"/>
                <w:szCs w:val="24"/>
                <w:highlight w:val="none"/>
                <w:lang w:eastAsia="zh-CN"/>
              </w:rPr>
            </w:pPr>
            <w:r>
              <w:rPr>
                <w:rFonts w:hint="eastAsia" w:ascii="仿宋" w:hAnsi="仿宋" w:eastAsia="仿宋" w:cs="宋体"/>
                <w:b/>
                <w:bCs/>
                <w:kern w:val="0"/>
                <w:sz w:val="24"/>
                <w:szCs w:val="24"/>
                <w:highlight w:val="none"/>
                <w:lang w:eastAsia="zh-CN"/>
              </w:rPr>
              <w:t>监测设施</w:t>
            </w:r>
          </w:p>
        </w:tc>
        <w:tc>
          <w:tcPr>
            <w:tcW w:w="1267" w:type="dxa"/>
            <w:vAlign w:val="center"/>
          </w:tcPr>
          <w:p>
            <w:pPr>
              <w:widowControl/>
              <w:spacing w:line="360" w:lineRule="auto"/>
              <w:jc w:val="center"/>
              <w:rPr>
                <w:rFonts w:hint="eastAsia" w:ascii="仿宋" w:hAnsi="仿宋" w:eastAsia="仿宋" w:cs="宋体"/>
                <w:b/>
                <w:bCs/>
                <w:kern w:val="0"/>
                <w:sz w:val="24"/>
                <w:szCs w:val="24"/>
                <w:highlight w:val="none"/>
                <w:lang w:eastAsia="zh-CN"/>
              </w:rPr>
            </w:pPr>
            <w:r>
              <w:rPr>
                <w:rFonts w:hint="eastAsia" w:ascii="仿宋" w:hAnsi="仿宋" w:eastAsia="仿宋" w:cs="宋体"/>
                <w:b/>
                <w:bCs/>
                <w:kern w:val="0"/>
                <w:sz w:val="24"/>
                <w:szCs w:val="24"/>
                <w:highlight w:val="none"/>
                <w:lang w:eastAsia="zh-CN"/>
              </w:rPr>
              <w:t>手工监测采样方法及个数</w:t>
            </w:r>
          </w:p>
        </w:tc>
        <w:tc>
          <w:tcPr>
            <w:tcW w:w="1048" w:type="dxa"/>
            <w:vAlign w:val="center"/>
          </w:tcPr>
          <w:p>
            <w:pPr>
              <w:widowControl/>
              <w:spacing w:line="360" w:lineRule="auto"/>
              <w:jc w:val="center"/>
              <w:rPr>
                <w:rFonts w:hint="eastAsia" w:ascii="仿宋" w:hAnsi="仿宋" w:eastAsia="仿宋" w:cs="宋体"/>
                <w:b/>
                <w:bCs/>
                <w:kern w:val="0"/>
                <w:sz w:val="24"/>
                <w:szCs w:val="24"/>
                <w:highlight w:val="none"/>
                <w:lang w:eastAsia="zh-CN"/>
              </w:rPr>
            </w:pPr>
            <w:r>
              <w:rPr>
                <w:rFonts w:hint="eastAsia" w:ascii="仿宋" w:hAnsi="仿宋" w:eastAsia="仿宋" w:cs="宋体"/>
                <w:b/>
                <w:bCs/>
                <w:kern w:val="0"/>
                <w:sz w:val="24"/>
                <w:szCs w:val="24"/>
                <w:highlight w:val="none"/>
                <w:lang w:eastAsia="zh-CN"/>
              </w:rPr>
              <w:t>手工检测频次</w:t>
            </w:r>
          </w:p>
        </w:tc>
        <w:tc>
          <w:tcPr>
            <w:tcW w:w="1896" w:type="dxa"/>
            <w:vAlign w:val="center"/>
          </w:tcPr>
          <w:p>
            <w:pPr>
              <w:widowControl/>
              <w:spacing w:line="360" w:lineRule="auto"/>
              <w:jc w:val="center"/>
              <w:rPr>
                <w:rFonts w:hint="eastAsia" w:ascii="仿宋" w:hAnsi="仿宋" w:eastAsia="仿宋" w:cs="宋体"/>
                <w:b/>
                <w:bCs/>
                <w:kern w:val="0"/>
                <w:sz w:val="24"/>
                <w:szCs w:val="24"/>
                <w:highlight w:val="none"/>
                <w:lang w:eastAsia="zh-CN"/>
              </w:rPr>
            </w:pPr>
            <w:r>
              <w:rPr>
                <w:rFonts w:hint="eastAsia" w:ascii="仿宋" w:hAnsi="仿宋" w:eastAsia="仿宋" w:cs="宋体"/>
                <w:b/>
                <w:bCs/>
                <w:kern w:val="0"/>
                <w:sz w:val="24"/>
                <w:szCs w:val="24"/>
                <w:highlight w:val="none"/>
                <w:lang w:eastAsia="zh-CN"/>
              </w:rPr>
              <w:t>手工鉴定方法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1</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污水处理站周界</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废气</w:t>
            </w:r>
          </w:p>
        </w:tc>
        <w:tc>
          <w:tcPr>
            <w:tcW w:w="1474" w:type="dxa"/>
            <w:vAlign w:val="center"/>
          </w:tcPr>
          <w:p>
            <w:pPr>
              <w:widowControl/>
              <w:spacing w:line="360" w:lineRule="auto"/>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氨（氨气），硫化氢，臭气浓度，氯，甲烷</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甲烷</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非连续采样至少4个</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1次/季</w:t>
            </w:r>
          </w:p>
        </w:tc>
        <w:tc>
          <w:tcPr>
            <w:tcW w:w="1896" w:type="dxa"/>
            <w:vAlign w:val="center"/>
          </w:tcPr>
          <w:p>
            <w:pPr>
              <w:widowControl/>
              <w:spacing w:line="360" w:lineRule="auto"/>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环境空气 总烃、甲烷和非甲烷总烃的测定  直接进样-气相色谱法（HJ  604-2017）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2</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污水处理站周界</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废气</w:t>
            </w:r>
          </w:p>
        </w:tc>
        <w:tc>
          <w:tcPr>
            <w:tcW w:w="1474" w:type="dxa"/>
            <w:vAlign w:val="center"/>
          </w:tcPr>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氨（氨气），硫化氢，臭气浓度，氯，甲烷</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臭气浓度</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非连续采样至少4个</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1次/季</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三点式比较式臭袋法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3</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污水处理站周界</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废气</w:t>
            </w:r>
          </w:p>
        </w:tc>
        <w:tc>
          <w:tcPr>
            <w:tcW w:w="1474" w:type="dxa"/>
            <w:vAlign w:val="center"/>
          </w:tcPr>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氨（氨气），硫化氢，臭气浓度，氯，甲烷</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氨（氨气）</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非连续采样至少4个</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1次/季</w:t>
            </w:r>
          </w:p>
        </w:tc>
        <w:tc>
          <w:tcPr>
            <w:tcW w:w="1896" w:type="dxa"/>
            <w:vAlign w:val="center"/>
          </w:tcPr>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环境空气 氨的测定  次氯酸钠-水杨酸分光光度法HJ  534-2009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4</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污水处理站周界</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废气</w:t>
            </w:r>
          </w:p>
        </w:tc>
        <w:tc>
          <w:tcPr>
            <w:tcW w:w="1474" w:type="dxa"/>
            <w:vAlign w:val="center"/>
          </w:tcPr>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氨（氨气），硫化氢，臭气浓度，氯，甲烷</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氯</w:t>
            </w:r>
          </w:p>
        </w:tc>
        <w:tc>
          <w:tcPr>
            <w:tcW w:w="855" w:type="dxa"/>
            <w:vAlign w:val="center"/>
          </w:tcPr>
          <w:p>
            <w:pPr>
              <w:pStyle w:val="2"/>
              <w:ind w:left="0" w:leftChars="0" w:firstLine="0" w:firstLineChars="0"/>
              <w:jc w:val="center"/>
              <w:rPr>
                <w:rFonts w:hint="eastAsia"/>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pStyle w:val="2"/>
              <w:ind w:left="0" w:leftChars="0" w:firstLine="0" w:firstLineChars="0"/>
              <w:jc w:val="center"/>
              <w:rPr>
                <w:rFonts w:hint="eastAsia"/>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非连续采样至少4个</w:t>
            </w:r>
          </w:p>
        </w:tc>
        <w:tc>
          <w:tcPr>
            <w:tcW w:w="1048" w:type="dxa"/>
            <w:vAlign w:val="center"/>
          </w:tcPr>
          <w:p>
            <w:pPr>
              <w:pStyle w:val="2"/>
              <w:ind w:left="0" w:leftChars="0" w:firstLine="0" w:firstLineChars="0"/>
              <w:jc w:val="center"/>
              <w:rPr>
                <w:rFonts w:hint="eastAsia"/>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1次/季</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甲基橙分光光度法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5</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污水处理站周界</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废气</w:t>
            </w:r>
          </w:p>
        </w:tc>
        <w:tc>
          <w:tcPr>
            <w:tcW w:w="1474" w:type="dxa"/>
            <w:vAlign w:val="center"/>
          </w:tcPr>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氨（氨气），硫化氢，臭气浓度，氯，甲烷</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硫化氢</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非连续采样至少4个</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1次/季</w:t>
            </w:r>
          </w:p>
        </w:tc>
        <w:tc>
          <w:tcPr>
            <w:tcW w:w="1896" w:type="dxa"/>
            <w:vAlign w:val="center"/>
          </w:tcPr>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空气质量  硫化氢甲硫醇  甲硫醚二甲二硫的测-定气相色谱法GT/T14678-1993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6</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Ph值</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12h/次</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水质  Ph值的测定玻璃电极法  GB6920-1986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7</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色度</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水质  色度的测定GB  11903-89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8</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悬浮物</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1次/周</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水质  悬浮物的测定  重量法  GB11901-1989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9</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五日生化需氧量</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1次/周</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水质  五日生化需氧量（BOD5）的测定  稀释与接种法HJ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10</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化学需氧量</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1次/周</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水质  化学需氧量的测定  重铬酸盐法  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11</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粪大肠菌群</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1次/月</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HJ 347.2-2018《水质粪大肠的测定多管发酵法》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12</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阴离子表面活性剂</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1次/季</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水质  阴离子表面活性剂的测定  流动注射-亚甲基蓝分光光度法（HJ  826-2017)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13</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氨氮（NH-N)</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水质   氨氮的测定纳氏试剂分光光度法（HJ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14</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石油类</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1次/季</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水质   石油类和动植物油的测定  红外光度法GB/16488-1996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15</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动植物油</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1次/季</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水质   石油类和动植物油的测定  红外光度法HJ 637-2012代替GB-T  16488-1996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16</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挥发酚</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1次/季</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水质   挥发酚的测定  4-氨基安替比林分光光度法  HJ 503-2009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17</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流量</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自动监测</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瞬时采样至少4个瞬时样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4h/次</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在规定的时间有容器测量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18</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总氰化物</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1次/季</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水质   氰化物的测定 容量法和分光光度法（HJ 484-2009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19</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总余氯</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水质   游离氯和总氯的测定  N，N-二乙基-1，4-苯二胺分光光度法（GB  11898-89）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20</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肠道致病菌</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医疗机构水污染物排放标准（GB 18466-2005）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21</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肠道病毒</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医疗机构水污染物排放标准（GB 18466-2005）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22</w:t>
            </w:r>
          </w:p>
        </w:tc>
        <w:tc>
          <w:tcPr>
            <w:tcW w:w="136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排放口</w:t>
            </w:r>
          </w:p>
        </w:tc>
        <w:tc>
          <w:tcPr>
            <w:tcW w:w="1101"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废水</w:t>
            </w:r>
          </w:p>
        </w:tc>
        <w:tc>
          <w:tcPr>
            <w:tcW w:w="1474"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流量，水温</w:t>
            </w:r>
          </w:p>
        </w:tc>
        <w:tc>
          <w:tcPr>
            <w:tcW w:w="141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肠道致病菌</w:t>
            </w:r>
          </w:p>
        </w:tc>
        <w:tc>
          <w:tcPr>
            <w:tcW w:w="855" w:type="dxa"/>
            <w:vAlign w:val="center"/>
          </w:tcPr>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ind w:firstLine="480" w:firstLineChars="200"/>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手工</w:t>
            </w:r>
          </w:p>
        </w:tc>
        <w:tc>
          <w:tcPr>
            <w:tcW w:w="1267"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瞬时采样至少3个瞬时样</w:t>
            </w:r>
          </w:p>
        </w:tc>
        <w:tc>
          <w:tcPr>
            <w:tcW w:w="1048"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eastAsia" w:ascii="仿宋" w:hAnsi="仿宋" w:eastAsia="仿宋" w:cs="宋体"/>
                <w:snapToGrid w:val="0"/>
                <w:color w:val="000000"/>
                <w:kern w:val="0"/>
                <w:sz w:val="24"/>
                <w:szCs w:val="24"/>
                <w:highlight w:val="none"/>
                <w:lang w:val="en-US" w:eastAsia="zh-CN"/>
              </w:rPr>
            </w:pPr>
            <w:r>
              <w:rPr>
                <w:rFonts w:hint="eastAsia" w:ascii="仿宋" w:hAnsi="仿宋" w:eastAsia="仿宋" w:cs="宋体"/>
                <w:sz w:val="24"/>
                <w:szCs w:val="24"/>
                <w:highlight w:val="none"/>
                <w:lang w:val="en-US" w:eastAsia="zh-CN"/>
              </w:rPr>
              <w:t>12h/次</w:t>
            </w:r>
          </w:p>
        </w:tc>
        <w:tc>
          <w:tcPr>
            <w:tcW w:w="1896" w:type="dxa"/>
            <w:vAlign w:val="center"/>
          </w:tcPr>
          <w:p>
            <w:pPr>
              <w:widowControl/>
              <w:spacing w:line="360" w:lineRule="auto"/>
              <w:jc w:val="center"/>
              <w:rPr>
                <w:rFonts w:hint="eastAsia" w:ascii="仿宋" w:hAnsi="仿宋" w:eastAsia="仿宋" w:cs="宋体"/>
                <w:sz w:val="24"/>
                <w:szCs w:val="24"/>
                <w:highlight w:val="none"/>
                <w:lang w:val="en-US" w:eastAsia="zh-CN"/>
              </w:rPr>
            </w:pPr>
          </w:p>
          <w:p>
            <w:pPr>
              <w:widowControl/>
              <w:spacing w:line="360" w:lineRule="auto"/>
              <w:jc w:val="center"/>
              <w:rPr>
                <w:rFonts w:hint="default" w:ascii="仿宋" w:hAnsi="仿宋" w:eastAsia="仿宋" w:cs="宋体"/>
                <w:snapToGrid w:val="0"/>
                <w:color w:val="000000"/>
                <w:kern w:val="0"/>
                <w:sz w:val="24"/>
                <w:szCs w:val="24"/>
                <w:highlight w:val="none"/>
                <w:lang w:val="en-US" w:eastAsia="zh-CN"/>
              </w:rPr>
            </w:pPr>
            <w:r>
              <w:rPr>
                <w:rFonts w:hint="eastAsia" w:ascii="仿宋" w:hAnsi="仿宋" w:eastAsia="仿宋" w:cs="宋体"/>
                <w:snapToGrid w:val="0"/>
                <w:color w:val="000000"/>
                <w:kern w:val="0"/>
                <w:sz w:val="24"/>
                <w:szCs w:val="24"/>
                <w:highlight w:val="none"/>
                <w:lang w:val="en-US" w:eastAsia="zh-CN"/>
              </w:rPr>
              <w:t>水质  ph值的测定玻璃电极法  GB6920-1986</w:t>
            </w:r>
          </w:p>
        </w:tc>
      </w:tr>
    </w:tbl>
    <w:p>
      <w:pPr>
        <w:numPr>
          <w:ilvl w:val="0"/>
          <w:numId w:val="1"/>
        </w:numPr>
        <w:spacing w:line="360" w:lineRule="auto"/>
        <w:ind w:left="-60" w:leftChars="0" w:firstLine="480" w:firstLineChars="0"/>
        <w:rPr>
          <w:rFonts w:hint="eastAsia" w:ascii="仿宋" w:hAnsi="仿宋" w:eastAsia="仿宋" w:cs="宋体"/>
          <w:sz w:val="24"/>
          <w:szCs w:val="24"/>
        </w:rPr>
      </w:pPr>
      <w:r>
        <w:rPr>
          <w:rFonts w:hint="eastAsia" w:ascii="仿宋" w:hAnsi="仿宋" w:eastAsia="仿宋" w:cs="宋体"/>
          <w:bCs/>
          <w:sz w:val="24"/>
          <w:szCs w:val="24"/>
        </w:rPr>
        <w:t>根据排污许可证及生态环境局要求，每</w:t>
      </w:r>
      <w:r>
        <w:rPr>
          <w:rFonts w:hint="eastAsia" w:ascii="仿宋" w:hAnsi="仿宋" w:eastAsia="仿宋" w:cs="宋体"/>
          <w:bCs/>
          <w:sz w:val="24"/>
          <w:szCs w:val="24"/>
          <w:lang w:eastAsia="zh-CN"/>
        </w:rPr>
        <w:t>年</w:t>
      </w:r>
      <w:r>
        <w:rPr>
          <w:rFonts w:hint="eastAsia" w:ascii="仿宋" w:hAnsi="仿宋" w:eastAsia="仿宋" w:cs="宋体"/>
          <w:bCs/>
          <w:sz w:val="24"/>
          <w:szCs w:val="24"/>
        </w:rPr>
        <w:t>安排具有相应资质的第三方检测机构对污水处理站周边</w:t>
      </w:r>
      <w:r>
        <w:rPr>
          <w:rFonts w:hint="eastAsia" w:ascii="仿宋" w:hAnsi="仿宋" w:eastAsia="仿宋" w:cs="宋体"/>
          <w:bCs/>
          <w:sz w:val="24"/>
          <w:szCs w:val="24"/>
          <w:lang w:eastAsia="zh-CN"/>
        </w:rPr>
        <w:t>噪声</w:t>
      </w:r>
      <w:r>
        <w:rPr>
          <w:rFonts w:hint="eastAsia" w:ascii="仿宋" w:hAnsi="仿宋" w:eastAsia="仿宋" w:cs="宋体"/>
          <w:bCs/>
          <w:sz w:val="24"/>
          <w:szCs w:val="24"/>
        </w:rPr>
        <w:t>进行监测，并出具报告，检测报告需提供一份甲方存档。</w:t>
      </w:r>
      <w:r>
        <w:rPr>
          <w:rFonts w:hint="eastAsia" w:ascii="仿宋" w:hAnsi="仿宋" w:eastAsia="仿宋" w:cs="宋体"/>
          <w:bCs/>
          <w:sz w:val="24"/>
          <w:szCs w:val="24"/>
          <w:lang w:eastAsia="zh-CN"/>
        </w:rPr>
        <w:t>噪声</w:t>
      </w:r>
      <w:r>
        <w:rPr>
          <w:rFonts w:hint="eastAsia" w:ascii="仿宋" w:hAnsi="仿宋" w:eastAsia="仿宋" w:cs="宋体"/>
          <w:bCs/>
          <w:sz w:val="24"/>
          <w:szCs w:val="24"/>
        </w:rPr>
        <w:t>监测种类按</w:t>
      </w:r>
      <w:r>
        <w:rPr>
          <w:rFonts w:hint="eastAsia" w:ascii="仿宋" w:hAnsi="仿宋" w:eastAsia="仿宋" w:cs="宋体"/>
          <w:bCs/>
          <w:sz w:val="24"/>
          <w:szCs w:val="24"/>
          <w:lang w:eastAsia="zh-CN"/>
        </w:rPr>
        <w:t>《工业企业厂界环境噪声排放标准》（</w:t>
      </w:r>
      <w:r>
        <w:rPr>
          <w:rFonts w:hint="eastAsia" w:ascii="仿宋" w:hAnsi="仿宋" w:eastAsia="仿宋" w:cs="宋体"/>
          <w:bCs/>
          <w:sz w:val="24"/>
          <w:szCs w:val="24"/>
          <w:lang w:val="en-US" w:eastAsia="zh-CN"/>
        </w:rPr>
        <w:t>GB12348-2008</w:t>
      </w:r>
      <w:r>
        <w:rPr>
          <w:rFonts w:hint="eastAsia" w:ascii="仿宋" w:hAnsi="仿宋" w:eastAsia="仿宋" w:cs="宋体"/>
          <w:bCs/>
          <w:sz w:val="24"/>
          <w:szCs w:val="24"/>
          <w:lang w:eastAsia="zh-CN"/>
        </w:rPr>
        <w:t>）</w:t>
      </w:r>
      <w:r>
        <w:rPr>
          <w:rFonts w:hint="eastAsia" w:ascii="仿宋" w:hAnsi="仿宋" w:eastAsia="仿宋" w:cs="宋体"/>
          <w:bCs/>
          <w:sz w:val="24"/>
          <w:szCs w:val="24"/>
          <w:lang w:val="en-US" w:eastAsia="zh-CN"/>
        </w:rPr>
        <w:t>3类</w:t>
      </w:r>
      <w:r>
        <w:rPr>
          <w:rFonts w:hint="eastAsia" w:ascii="仿宋" w:hAnsi="仿宋" w:eastAsia="仿宋" w:cs="宋体"/>
          <w:bCs/>
          <w:sz w:val="24"/>
          <w:szCs w:val="24"/>
        </w:rPr>
        <w:t>执行。具体检测项目如下表，后续如果排污许可证及生态环境局要求的检测内容及检测频率发生变化，</w:t>
      </w:r>
      <w:r>
        <w:rPr>
          <w:rFonts w:hint="eastAsia" w:ascii="仿宋" w:hAnsi="仿宋" w:eastAsia="仿宋" w:cs="宋体"/>
          <w:sz w:val="24"/>
          <w:szCs w:val="24"/>
        </w:rPr>
        <w:t>响应供应商必须无条件的按时完成检测内容，采购人不再另行增加任何费用。</w:t>
      </w:r>
    </w:p>
    <w:tbl>
      <w:tblPr>
        <w:tblStyle w:val="4"/>
        <w:tblpPr w:leftFromText="180" w:rightFromText="180" w:vertAnchor="text" w:horzAnchor="page" w:tblpX="1292" w:tblpY="856"/>
        <w:tblOverlap w:val="never"/>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410"/>
        <w:gridCol w:w="2614"/>
        <w:gridCol w:w="2306"/>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widowControl/>
              <w:spacing w:line="360" w:lineRule="auto"/>
              <w:jc w:val="center"/>
              <w:rPr>
                <w:rFonts w:ascii="仿宋" w:hAnsi="仿宋" w:eastAsia="仿宋" w:cs="宋体"/>
                <w:sz w:val="24"/>
                <w:szCs w:val="24"/>
              </w:rPr>
            </w:pPr>
            <w:r>
              <w:rPr>
                <w:rFonts w:hint="eastAsia" w:ascii="仿宋" w:hAnsi="仿宋" w:eastAsia="仿宋" w:cs="宋体"/>
                <w:b/>
                <w:bCs/>
                <w:kern w:val="0"/>
                <w:sz w:val="24"/>
                <w:szCs w:val="24"/>
              </w:rPr>
              <w:t>序号</w:t>
            </w:r>
          </w:p>
        </w:tc>
        <w:tc>
          <w:tcPr>
            <w:tcW w:w="1410" w:type="dxa"/>
          </w:tcPr>
          <w:p>
            <w:pPr>
              <w:widowControl/>
              <w:spacing w:line="360" w:lineRule="auto"/>
              <w:jc w:val="center"/>
              <w:rPr>
                <w:rFonts w:ascii="仿宋" w:hAnsi="仿宋" w:eastAsia="仿宋" w:cs="宋体"/>
                <w:sz w:val="24"/>
                <w:szCs w:val="24"/>
              </w:rPr>
            </w:pPr>
            <w:r>
              <w:rPr>
                <w:rFonts w:hint="eastAsia" w:ascii="仿宋" w:hAnsi="仿宋" w:eastAsia="仿宋" w:cs="宋体"/>
                <w:b/>
                <w:bCs/>
                <w:kern w:val="0"/>
                <w:sz w:val="24"/>
                <w:szCs w:val="24"/>
              </w:rPr>
              <w:t>检测类别</w:t>
            </w:r>
          </w:p>
        </w:tc>
        <w:tc>
          <w:tcPr>
            <w:tcW w:w="2614" w:type="dxa"/>
          </w:tcPr>
          <w:p>
            <w:pPr>
              <w:widowControl/>
              <w:spacing w:line="360" w:lineRule="auto"/>
              <w:jc w:val="center"/>
              <w:rPr>
                <w:rFonts w:ascii="仿宋" w:hAnsi="仿宋" w:eastAsia="仿宋" w:cs="宋体"/>
                <w:sz w:val="24"/>
                <w:szCs w:val="24"/>
              </w:rPr>
            </w:pPr>
            <w:r>
              <w:rPr>
                <w:rFonts w:hint="eastAsia" w:ascii="仿宋" w:hAnsi="仿宋" w:eastAsia="仿宋" w:cs="宋体"/>
                <w:b/>
                <w:bCs/>
                <w:kern w:val="0"/>
                <w:sz w:val="24"/>
                <w:szCs w:val="24"/>
              </w:rPr>
              <w:t>项目</w:t>
            </w:r>
          </w:p>
        </w:tc>
        <w:tc>
          <w:tcPr>
            <w:tcW w:w="2306" w:type="dxa"/>
          </w:tcPr>
          <w:p>
            <w:pPr>
              <w:widowControl/>
              <w:spacing w:line="360" w:lineRule="auto"/>
              <w:jc w:val="center"/>
              <w:rPr>
                <w:rFonts w:ascii="仿宋" w:hAnsi="仿宋" w:eastAsia="仿宋" w:cs="宋体"/>
                <w:sz w:val="24"/>
                <w:szCs w:val="24"/>
              </w:rPr>
            </w:pPr>
            <w:r>
              <w:rPr>
                <w:rFonts w:hint="eastAsia" w:ascii="仿宋" w:hAnsi="仿宋" w:eastAsia="仿宋" w:cs="宋体"/>
                <w:b/>
                <w:bCs/>
                <w:kern w:val="0"/>
                <w:sz w:val="24"/>
                <w:szCs w:val="24"/>
              </w:rPr>
              <w:t>排放限值</w:t>
            </w:r>
          </w:p>
        </w:tc>
        <w:tc>
          <w:tcPr>
            <w:tcW w:w="1635" w:type="dxa"/>
          </w:tcPr>
          <w:p>
            <w:pPr>
              <w:widowControl/>
              <w:spacing w:line="360" w:lineRule="auto"/>
              <w:jc w:val="center"/>
              <w:rPr>
                <w:rFonts w:ascii="仿宋" w:hAnsi="仿宋" w:eastAsia="仿宋" w:cs="宋体"/>
                <w:sz w:val="24"/>
                <w:szCs w:val="24"/>
              </w:rPr>
            </w:pPr>
            <w:r>
              <w:rPr>
                <w:rFonts w:hint="eastAsia" w:ascii="仿宋" w:hAnsi="仿宋" w:eastAsia="仿宋" w:cs="宋体"/>
                <w:b/>
                <w:bCs/>
                <w:kern w:val="0"/>
                <w:sz w:val="24"/>
                <w:szCs w:val="24"/>
              </w:rPr>
              <w:t>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pStyle w:val="6"/>
              <w:spacing w:line="360" w:lineRule="auto"/>
              <w:jc w:val="center"/>
              <w:rPr>
                <w:rFonts w:ascii="仿宋" w:hAnsi="仿宋" w:eastAsia="仿宋"/>
                <w:color w:val="auto"/>
              </w:rPr>
            </w:pPr>
            <w:r>
              <w:rPr>
                <w:rFonts w:hint="eastAsia" w:ascii="仿宋" w:hAnsi="仿宋" w:eastAsia="仿宋"/>
                <w:color w:val="auto"/>
              </w:rPr>
              <w:t>1</w:t>
            </w:r>
          </w:p>
        </w:tc>
        <w:tc>
          <w:tcPr>
            <w:tcW w:w="1410" w:type="dxa"/>
          </w:tcPr>
          <w:p>
            <w:pPr>
              <w:widowControl/>
              <w:spacing w:line="360" w:lineRule="auto"/>
              <w:jc w:val="center"/>
              <w:rPr>
                <w:rFonts w:hint="eastAsia" w:ascii="仿宋" w:hAnsi="仿宋" w:eastAsia="仿宋" w:cs="宋体"/>
                <w:sz w:val="24"/>
                <w:szCs w:val="24"/>
                <w:lang w:eastAsia="zh-CN"/>
              </w:rPr>
            </w:pPr>
            <w:r>
              <w:rPr>
                <w:rFonts w:hint="eastAsia" w:ascii="仿宋" w:hAnsi="仿宋" w:eastAsia="仿宋" w:cs="宋体"/>
                <w:kern w:val="0"/>
                <w:sz w:val="24"/>
                <w:szCs w:val="24"/>
                <w:lang w:eastAsia="zh-CN"/>
              </w:rPr>
              <w:t>厂界噪声</w:t>
            </w:r>
          </w:p>
        </w:tc>
        <w:tc>
          <w:tcPr>
            <w:tcW w:w="2614" w:type="dxa"/>
          </w:tcPr>
          <w:p>
            <w:pPr>
              <w:widowControl/>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eastAsia="zh-CN"/>
              </w:rPr>
              <w:t>等效连续</w:t>
            </w:r>
            <w:r>
              <w:rPr>
                <w:rFonts w:hint="eastAsia" w:ascii="仿宋" w:hAnsi="仿宋" w:eastAsia="仿宋" w:cs="宋体"/>
                <w:sz w:val="24"/>
                <w:szCs w:val="24"/>
                <w:lang w:val="en-US" w:eastAsia="zh-CN"/>
              </w:rPr>
              <w:t>A声级</w:t>
            </w:r>
          </w:p>
        </w:tc>
        <w:tc>
          <w:tcPr>
            <w:tcW w:w="2306" w:type="dxa"/>
          </w:tcPr>
          <w:p>
            <w:pPr>
              <w:widowControl/>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eastAsia="zh-CN"/>
              </w:rPr>
              <w:t>昼间</w:t>
            </w:r>
            <w:r>
              <w:rPr>
                <w:rFonts w:hint="eastAsia" w:ascii="仿宋" w:hAnsi="仿宋" w:eastAsia="仿宋" w:cs="宋体"/>
                <w:sz w:val="24"/>
                <w:szCs w:val="24"/>
                <w:lang w:val="en-US" w:eastAsia="zh-CN"/>
              </w:rPr>
              <w:t>55dB、夜间45dB</w:t>
            </w:r>
          </w:p>
        </w:tc>
        <w:tc>
          <w:tcPr>
            <w:tcW w:w="1635" w:type="dxa"/>
            <w:vAlign w:val="center"/>
          </w:tcPr>
          <w:p>
            <w:pPr>
              <w:widowControl/>
              <w:spacing w:line="360" w:lineRule="auto"/>
              <w:jc w:val="center"/>
              <w:rPr>
                <w:rFonts w:hint="eastAsia" w:ascii="仿宋" w:hAnsi="仿宋" w:eastAsia="仿宋" w:cs="宋体"/>
                <w:sz w:val="24"/>
                <w:szCs w:val="24"/>
                <w:lang w:eastAsia="zh-CN"/>
              </w:rPr>
            </w:pPr>
            <w:r>
              <w:rPr>
                <w:rFonts w:hint="eastAsia" w:ascii="仿宋" w:hAnsi="仿宋" w:eastAsia="仿宋" w:cs="宋体"/>
                <w:sz w:val="24"/>
                <w:szCs w:val="24"/>
              </w:rPr>
              <w:t>1次/1</w:t>
            </w:r>
            <w:r>
              <w:rPr>
                <w:rFonts w:hint="eastAsia" w:ascii="仿宋" w:hAnsi="仿宋" w:eastAsia="仿宋" w:cs="宋体"/>
                <w:sz w:val="24"/>
                <w:szCs w:val="24"/>
                <w:lang w:eastAsia="zh-CN"/>
              </w:rPr>
              <w:t>年</w:t>
            </w:r>
          </w:p>
        </w:tc>
      </w:tr>
    </w:tbl>
    <w:p>
      <w:pPr>
        <w:rPr>
          <w:rFonts w:hint="eastAsia"/>
        </w:rPr>
      </w:pPr>
      <w:bookmarkStart w:id="0" w:name="_GoBack"/>
      <w:bookmarkEnd w:id="0"/>
    </w:p>
    <w:p>
      <w:pPr>
        <w:spacing w:line="360" w:lineRule="auto"/>
        <w:ind w:firstLine="482" w:firstLineChars="200"/>
        <w:rPr>
          <w:rFonts w:hint="eastAsia" w:ascii="仿宋" w:hAnsi="仿宋" w:eastAsia="仿宋" w:cs="宋体"/>
          <w:b/>
          <w:bCs w:val="0"/>
          <w:sz w:val="24"/>
          <w:szCs w:val="24"/>
          <w:lang w:eastAsia="zh-CN"/>
        </w:rPr>
      </w:pPr>
      <w:r>
        <w:rPr>
          <w:rFonts w:hint="eastAsia" w:ascii="仿宋" w:hAnsi="仿宋" w:eastAsia="仿宋" w:cs="宋体"/>
          <w:b/>
          <w:bCs w:val="0"/>
          <w:sz w:val="24"/>
          <w:szCs w:val="24"/>
          <w:lang w:eastAsia="zh-CN"/>
        </w:rPr>
        <w:t>噪音排放信息</w:t>
      </w:r>
    </w:p>
    <w:p/>
    <w:sectPr>
      <w:pgSz w:w="11906" w:h="16838"/>
      <w:pgMar w:top="986" w:right="1066" w:bottom="986" w:left="1066"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D8685"/>
    <w:multiLevelType w:val="singleLevel"/>
    <w:tmpl w:val="2E2D8685"/>
    <w:lvl w:ilvl="0" w:tentative="0">
      <w:start w:val="6"/>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MzRlOWY5ZTdhYzEyYjM4YmE5NjRmNDI2MzYzNDEifQ=="/>
  </w:docVars>
  <w:rsids>
    <w:rsidRoot w:val="263D4166"/>
    <w:rsid w:val="263D4166"/>
    <w:rsid w:val="27A90E54"/>
    <w:rsid w:val="2FA64B1F"/>
    <w:rsid w:val="33F067CE"/>
    <w:rsid w:val="5D9D6DF6"/>
    <w:rsid w:val="6279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0"/>
    <w:pPr>
      <w:keepNext/>
      <w:keepLines/>
      <w:spacing w:before="260" w:beforeLines="0" w:after="260" w:afterLines="0" w:line="413" w:lineRule="auto"/>
      <w:ind w:firstLine="628"/>
      <w:jc w:val="center"/>
      <w:outlineLvl w:val="1"/>
    </w:pPr>
    <w:rPr>
      <w:rFonts w:ascii="Arial" w:hAnsi="Arial" w:eastAsia="黑体"/>
      <w:b/>
      <w:bCs/>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3649</Words>
  <Characters>4148</Characters>
  <Lines>0</Lines>
  <Paragraphs>0</Paragraphs>
  <TotalTime>2</TotalTime>
  <ScaleCrop>false</ScaleCrop>
  <LinksUpToDate>false</LinksUpToDate>
  <CharactersWithSpaces>4247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2023-09-25T08:24:00Z</dcterms:created>
  <dc:creator>Joesant</dc:creator>
  <cp:lastModifiedBy>Joesant</cp:lastModifiedBy>
  <dcterms:modified xsi:type="dcterms:W3CDTF">2024-09-23T02:36:24Z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C07AD0A01BB8429096634C52CCBD1674_11</vt:lpwstr>
  </property>
</Properties>
</file>