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正（副）本</w:t>
      </w:r>
    </w:p>
    <w:p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hint="default" w:ascii="宋体" w:hAnsi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信息化耗材及配件供应服务项目咨询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>
      <w:pPr>
        <w:pStyle w:val="4"/>
        <w:ind w:firstLine="0"/>
        <w:rPr>
          <w:rFonts w:hint="eastAsia" w:ascii="Arial" w:hAnsi="Arial"/>
          <w:kern w:val="0"/>
        </w:rPr>
      </w:pPr>
      <w:bookmarkStart w:id="1" w:name="_Toc485736230"/>
      <w:r>
        <w:rPr>
          <w:rFonts w:hint="eastAsia"/>
          <w:kern w:val="0"/>
        </w:rPr>
        <w:t>一、</w:t>
      </w:r>
      <w:r>
        <w:rPr>
          <w:rFonts w:hint="eastAsia" w:ascii="Arial" w:hAnsi="Arial"/>
          <w:kern w:val="0"/>
          <w:lang w:val="en-US" w:eastAsia="zh-CN"/>
        </w:rPr>
        <w:t>信息</w:t>
      </w:r>
      <w:r>
        <w:rPr>
          <w:rFonts w:hint="eastAsia"/>
          <w:kern w:val="0"/>
          <w:lang w:val="en-US" w:eastAsia="zh-CN"/>
        </w:rPr>
        <w:t>化</w:t>
      </w:r>
      <w:r>
        <w:rPr>
          <w:rFonts w:hint="eastAsia" w:ascii="Arial" w:hAnsi="Arial"/>
          <w:kern w:val="0"/>
          <w:lang w:val="en-US" w:eastAsia="zh-CN"/>
        </w:rPr>
        <w:t>耗材</w:t>
      </w:r>
      <w:r>
        <w:rPr>
          <w:rFonts w:hint="eastAsia"/>
          <w:kern w:val="0"/>
          <w:lang w:val="en-US" w:eastAsia="zh-CN"/>
        </w:rPr>
        <w:t>及配件</w:t>
      </w:r>
      <w:r>
        <w:rPr>
          <w:rFonts w:hint="eastAsia" w:ascii="Arial" w:hAnsi="Arial"/>
          <w:kern w:val="0"/>
          <w:lang w:val="en-US" w:eastAsia="zh-CN"/>
        </w:rPr>
        <w:t>供应服务项目</w:t>
      </w:r>
      <w:r>
        <w:rPr>
          <w:rFonts w:hint="eastAsia" w:ascii="Arial" w:hAnsi="Arial"/>
          <w:kern w:val="0"/>
        </w:rPr>
        <w:t>咨询响应函</w:t>
      </w:r>
      <w:bookmarkEnd w:id="1"/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三、我方承诺，以后的项目采购不高于此次咨询结果，系统性能参数、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配置、维保不低于此次项目咨询结果。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>
      <w:pPr>
        <w:rPr>
          <w:rFonts w:hint="default" w:ascii="仿宋" w:hAnsi="仿宋" w:eastAsia="仿宋" w:cs="仿宋"/>
          <w:b/>
          <w:bCs/>
          <w:color w:val="auto"/>
          <w:spacing w:val="16"/>
          <w:sz w:val="28"/>
          <w:szCs w:val="28"/>
          <w:highlight w:val="none"/>
          <w:lang w:val="en-US" w:eastAsia="zh-CN"/>
        </w:rPr>
      </w:pPr>
      <w:bookmarkStart w:id="2" w:name="_Toc480191544"/>
      <w:bookmarkStart w:id="3" w:name="_Toc485736233"/>
      <w:bookmarkStart w:id="4" w:name="_Toc265316642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  <w:t>二</w:t>
      </w:r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、信息化耗材及配件供应服务信息耗材清单及</w:t>
      </w:r>
      <w:bookmarkEnd w:id="2"/>
      <w:bookmarkEnd w:id="3"/>
      <w:bookmarkStart w:id="5" w:name="_Toc479257748"/>
      <w:bookmarkStart w:id="6" w:name="_Toc485736243"/>
      <w:bookmarkStart w:id="7" w:name="_Toc516969105"/>
      <w:bookmarkStart w:id="8" w:name="_Toc485736236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项目要求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outlineLvl w:val="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&lt;1&gt;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信息耗材清单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 w:bidi="ar"/>
        </w:rPr>
        <w:t>：</w:t>
      </w:r>
    </w:p>
    <w:tbl>
      <w:tblPr>
        <w:tblStyle w:val="24"/>
        <w:tblW w:w="995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4000"/>
        <w:gridCol w:w="760"/>
        <w:gridCol w:w="1306"/>
        <w:gridCol w:w="14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色带芯</w:t>
            </w:r>
          </w:p>
        </w:tc>
        <w:tc>
          <w:tcPr>
            <w:tcW w:w="4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LQ-680K</w:t>
            </w:r>
          </w:p>
        </w:tc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3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LQ-680K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LQ-680K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色带芯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LQ-630K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LQ-630K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LQ-630K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原装色带芯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得实DS-5400T（M21-1）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原装色带架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得实DS-5400T（106D-7）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原装打印头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得实DS-5400T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色带芯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 LQ-690K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 LQ-690K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 LQ-690K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原装色带芯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得实3100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原装色带架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得实3100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原装打印头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得实3100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原装色带芯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得实1100II/瑞挚LQ630K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原装色带架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得实1100II/瑞挚LQ630K（80D-3）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原装打印头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得实1100II/瑞挚LQ630K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HP1020/1018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HP1020/1018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M403D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M403D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HP1007/HP1008/HP1106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HP1007/HP1008/HP1106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兄弟2040/2560DN(TN-2050)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兄弟2040/2560DN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原装粉盒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兄弟2040/2560DN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联想LJ5500(LD2451)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三星L2010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三星L2010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施乐3117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施乐3117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三星1610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三星1610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联想LJ2200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联想LJ2200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联想7400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原装粉盒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联想7400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联想7400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HP1005M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HP1005M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HP2035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HP2035（12A）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HP128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原装黑色粉盒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HP1025彩色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原装彩色粉盒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HP1025彩色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HP1025彩色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原装黑色粉盒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CF510A黑色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原装彩色粉盒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CF511A青/CF512A黄/CF513A品红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HP1215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HP2468/HP3658/HP3558/HP2288/HP2338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HP2468/HP3658/HP3558/HP2288/HP2338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加注水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HP2468/HP3658/HP3558/HP2288/HP2338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佳能IP1880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佳能IP1880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加注水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佳能IP1880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佳能6580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佳能6580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R210/230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R210/230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990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990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HP7000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HP7000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2020/46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2020/46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佳能2780/2788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佳能2780/2788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101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101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HP2568/HP1668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HP2568/HP1668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EPSON1100（ T109 墨盒）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EPSON1100（ T109 墨盒）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EPSONME33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EPSONME33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1000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1000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激光打印机电源板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激光打印机主板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条码打印机电源适配器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条码打印机主板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条码打印机进纸胶辊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惠普A4激光打印机定影组件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（HP 1020/1106/1007）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惠普A4激光打印机定影膜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（HP 1020/1106/1007）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惠普A4激光打印机定影下辊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（HP 1020/1106/1007）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惠普A4激光打印机进纸离合器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（HP 1020/1106/1007）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惠普A4激光打印机搓纸轮及分页器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（HP 1020/1106/1007）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惠普A4激光打印机激光器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（HP 1020/1106/1007）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爱普生打印机进纸组件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（M101/M1030)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爱普生打印机复位笔架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（M101/M1030)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针式打印机电源板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得实DS-1930/5400T/610II/1100II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针式打印机打印头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得实DS-1930/5400T/610II/1100II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针式打印机主板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得实DS-1930/5400T/610II/1100II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针式打印机步进电机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得实DS-1930/5400T/610II/1100II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针式打印机链式进纸器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得实DS-1930/5400T/610II/1100II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投影仪电源板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投影仪主板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投影仪灯泡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复印机定影组件/1450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复印机显影组件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复印机主控板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电脑主机电源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电脑CPU风扇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儿童腕带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DASCOM 620（每卷100个，含扣子)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成人腕带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DASCOM WA-11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（每卷100个，含扣子)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复印机载体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京瓷、柯美、东芝、佳能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复印机墨粉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京瓷、柯美、东芝、佳能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彩喷打印纸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天威、蓝鸟A4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相片纸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天威、蓝鸟A6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收银纸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50×70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磁卡阅读器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精锐、华昌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打印共享器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迈拓维矩、绿联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迈拓维矩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迈拓维矩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打印并口卡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迈拓维矩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 HUB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迈拓维矩、绿联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加注水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天威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鼠标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双飞燕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键盘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双飞燕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原装WD 1T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五口交换机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 LINK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八口交换机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 LINK千兆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ADSL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 LINK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 LINK300M千兆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CPU风扇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酷冷至尊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电脑主板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联想、惠普、戴尔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光驱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联想、惠普、戴尔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长城350W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VGA共享器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迈拓维矩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VGA共享线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迈拓维矩1.5M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U盘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金士顿32G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无线网卡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 LINK（150M）千兆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碟片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联想（DVD）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TCL（1.5M)六类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AMP六类、TCL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网线钳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三堡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鼠标垫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TCL六类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网络布线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同楼层（安普六类线）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网络布线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楼层外远距离（安普六类线）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热敏条码打印纸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佳博（70×50）800张三防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热敏条码打印纸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佳博（40×30）800张三防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国产环保硒鼓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惠普280硒鼓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联想2020碳粉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惠普80A碳粉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T6741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T6742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T6743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T6744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T6745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T6746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惠普原装墨盒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惠普920彩墨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惠普原装墨盒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惠普920黑墨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惠普原装墨盒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惠普803黑墨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惠普原装墨盒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惠普803彩墨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惠普原装墨盒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惠普862黑、彩墨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惠普46黑墨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惠普46彩墨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佳能原装墨盒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佳能851彩墨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佳能原装墨盒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佳能851黑墨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佳能原装墨盒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佳能850黑墨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6721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6722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6723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6724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佳能原装墨盒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佳能825黑墨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佳能原装墨盒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佳能826黑墨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佳能原装墨盒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佳能826彩墨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500G固态硬盘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西部数据（蓝）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机械硬盘 1T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西部数据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机械硬盘2T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西部数据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 4G三代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金士顿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 8G四代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金士顿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金士顿2.0U盘 64G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金士顿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 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天威HP1020/1018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 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天威HP1007/1008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三星4521硒鼓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三星2161硒鼓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佳能3018硒鼓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惠普228A硒鼓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国产环保（彩色四色）硒鼓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国产环保彩色硒鼓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佳能910墨盒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热敏条码打印纸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DASCOM（70×50）800张（三防）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热敏条码打印纸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DASCOM（45×30）800张（三防）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热敏纸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DASCOM50*57收银纸（三防）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三防热敏打印纸（三年保存期）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57*30mm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三防热敏打印纸（三年保存期）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80*50mm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自动试管标签A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DASCOM 加粘热敏纸/间隔3mm（1200张）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自动试管标签B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DASCOM 加粘热敏纸/间隔30mm（700张）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东芝300D原装粉盒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2600页容量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东芝300D原装硒鼓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12000页寿命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东芝300D碳粉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2600页容量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佳能1800/2800原装墨盒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佳能1800/2800原装墨盒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彩色（红/黄/兰）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佳能835原装墨盒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京瓷\柯美\东芝\佳能原装粉盒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京瓷\柯美\东芝\佳能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京瓷\柯美\东芝\佳能原装鼓组件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京瓷\柯美\东芝\佳能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T7741 原装颜料墨水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爱普生M101原装墨水（140ml) T7741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成像组件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得实DL-620成像组件（全新原装）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成像组件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得实DL-620成像组件（拆机件）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切刀组件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得实DL-620切刀组件（全新原装）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成像组件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佳博成像组件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电子发票凭条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三防热敏打印纸（三年保存期）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自助机专用凭条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三防热敏打印纸（三年保存期）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佳能880黑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佳能881黑墨水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佳能881彩色墨水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黄、红、兰色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佳能1800打印头组件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32G内存卡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64G内存卡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128G内存卡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CF277a硒鼓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路由器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惠普1025彩色粉盒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惠普1025黑色粉盒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电脑主机小音箱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联想电源适配器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佳能674黑色墨水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佳能674彩色墨水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黄色/红色/浅红色/蓝色/浅蓝色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罗技无线鼠标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罗技无线键盘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无线鼠键套装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CF226A硒鼓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120G固态硬盘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240G固态硬盘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3米网线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5米网线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10米网线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录音笔32G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容量32G科大讯飞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403硒鼓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罗技无线鼠键套装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M154硒鼓（四色）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510A黑色/511A蓝色/512A黄色/513A红色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M454DW 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黑色/红色/蓝色/黄色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条码打印机电源适配器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民德MP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扫描平台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民德MD2200扫描枪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民德MP260扫描平台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居民电子健康码扫描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DS200/7860色带芯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DS200/7860色带架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HP1005C粉盒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HP1005C硒鼓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HP230A粉盒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HP230A硒鼓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理光SP200硒鼓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理光SP200碳粉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HP150A硒鼓/黑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HP150A硒鼓/彩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指纹采集器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3米USB打印线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5米USB打印线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10米USB打印线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10米音响线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5米VGA视频线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10米VGA视频线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20米VGA视频线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5米HDMI高清线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10米HDMI高清线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20米HDMI高清线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5V充电头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蓝牙无线音箱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爱国者录音笔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激光笔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电脑显卡(2G)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多功能读卡器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进口全树脂碳带80*300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BMP71条码纸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BMP71碳带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高清摄像头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麦克风落地支架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海康人脸识别考勤机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LED屏更换集成电源（2.0）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LED屏更换组模（2.0）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LED屏更换屏显（2.0）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拼接屏更换电源板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拼接屏更换主控板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拼接屏高清显示分配器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分配器(16口）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A4打印机定影组件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128G U盘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身份证膜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KVM切换器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2T移动硬盘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西数2T移动硬盘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桌面式RFID读卡器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可擦写门禁卡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扫描枪连接线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笔记本原装电池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电话语音盒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HP103A硒鼓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23.8显示器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佳能LBP222DN原装硒鼓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佳能LBP222DN国产硒鼓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兄弟DCP-T420W原装墨水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四色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A4激光打印纸盒托板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1106/1008/1020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千兆单模光模块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华三/华为/锐捷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千兆多模光模块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华三/华为/锐捷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万兆单模光模块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华三/华为/锐捷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万兆多模光模块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华三/华为/锐捷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多模光纤跳线（3M）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胜为/安普/大唐保镖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多模光纤跳线（10M）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胜为/安普/大唐保镖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多模光纤跳线（25M）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胜为/安普/大唐保镖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单模光纤跳线（3M）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胜为/安普/大唐保镖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单模光纤跳线（10M）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胜为/安普/大唐保镖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单模光纤跳线（25M）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胜为/安普/大唐保镖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电动幕布100寸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红叶/明基/绿叶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维修笔记本主板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安普/TCL/秋叶原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固定资产RFID标签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兄弟标签盒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FX241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老肯包外标签纸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耐高低温-37--140度，双层标签80*50mm*700张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老肯包外标签纸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耐高低温-37--140度，三层高温变色标签 65*50mm*500张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老肯包外标配套碳带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110mm*70m，适合手术消毒液和高温环境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lang w:val="en-US" w:eastAsia="zh-CN" w:bidi="ar"/>
              </w:rPr>
              <w:t>三防加胶核酸条码标签纸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50mm*30mm*1000</w:t>
            </w:r>
            <w:r>
              <w:rPr>
                <w:rStyle w:val="75"/>
                <w:lang w:val="en-US" w:eastAsia="zh-CN" w:bidi="ar"/>
              </w:rPr>
              <w:t>张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lang w:val="en-US" w:eastAsia="zh-CN" w:bidi="ar"/>
              </w:rPr>
              <w:t>理光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SP100 </w:t>
            </w:r>
            <w:r>
              <w:rPr>
                <w:rStyle w:val="74"/>
                <w:lang w:val="en-US" w:eastAsia="zh-CN" w:bidi="ar"/>
              </w:rPr>
              <w:t>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 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SD卡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64G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外置8速DVD刻录机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DVD光碟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50片/盒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显示器电源适配器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lang w:val="en-US" w:eastAsia="zh-CN" w:bidi="ar"/>
              </w:rPr>
              <w:t>佳能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</w:t>
            </w:r>
            <w:r>
              <w:rPr>
                <w:rStyle w:val="74"/>
                <w:lang w:val="en-US" w:eastAsia="zh-CN" w:bidi="ar"/>
              </w:rPr>
              <w:t>黑色墨盒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lang w:val="en-US" w:eastAsia="zh-CN" w:bidi="ar"/>
              </w:rPr>
              <w:t>佳能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846</w:t>
            </w:r>
            <w:r>
              <w:rPr>
                <w:rStyle w:val="74"/>
                <w:lang w:val="en-US" w:eastAsia="zh-CN" w:bidi="ar"/>
              </w:rPr>
              <w:t>彩色墨盒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lang w:val="en-US" w:eastAsia="zh-CN" w:bidi="ar"/>
              </w:rPr>
              <w:t>惠普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9010 </w:t>
            </w:r>
            <w:r>
              <w:rPr>
                <w:rStyle w:val="74"/>
                <w:lang w:val="en-US" w:eastAsia="zh-CN" w:bidi="ar"/>
              </w:rPr>
              <w:t>黑色墨盒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lang w:val="en-US" w:eastAsia="zh-CN" w:bidi="ar"/>
              </w:rPr>
              <w:t>惠普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9010 </w:t>
            </w:r>
            <w:r>
              <w:rPr>
                <w:rStyle w:val="74"/>
                <w:lang w:val="en-US" w:eastAsia="zh-CN" w:bidi="ar"/>
              </w:rPr>
              <w:t>彩色墨盒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lang w:val="en-US" w:eastAsia="zh-CN" w:bidi="ar"/>
              </w:rPr>
              <w:t>挂墙自助机三防热敏纸（二年保存）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58*45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lang w:val="en-US" w:eastAsia="zh-CN" w:bidi="ar"/>
              </w:rPr>
              <w:t>网络打印共享服务器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lang w:val="en-US" w:eastAsia="zh-CN" w:bidi="ar"/>
              </w:rPr>
              <w:t>惠普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103A</w:t>
            </w:r>
            <w:r>
              <w:rPr>
                <w:rStyle w:val="74"/>
                <w:lang w:val="en-US" w:eastAsia="zh-CN" w:bidi="ar"/>
              </w:rPr>
              <w:t>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lang w:val="en-US" w:eastAsia="zh-CN" w:bidi="ar"/>
              </w:rPr>
              <w:t>惠普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103A</w:t>
            </w:r>
            <w:r>
              <w:rPr>
                <w:rStyle w:val="74"/>
                <w:lang w:val="en-US" w:eastAsia="zh-CN" w:bidi="ar"/>
              </w:rPr>
              <w:t>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Style w:val="74"/>
                <w:lang w:val="en-US" w:eastAsia="zh-CN" w:bidi="ar"/>
              </w:rPr>
              <w:t>口交换机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TP-LINK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Style w:val="74"/>
                <w:lang w:val="en-US" w:eastAsia="zh-CN" w:bidi="ar"/>
              </w:rPr>
              <w:t>口交换机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TP-LINK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lang w:val="en-US" w:eastAsia="zh-CN" w:bidi="ar"/>
              </w:rPr>
              <w:t>兄弟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2560dn</w:t>
            </w:r>
            <w:r>
              <w:rPr>
                <w:rStyle w:val="74"/>
                <w:lang w:val="en-US" w:eastAsia="zh-CN" w:bidi="ar"/>
              </w:rPr>
              <w:t>粉盒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lang w:val="en-US" w:eastAsia="zh-CN" w:bidi="ar"/>
              </w:rPr>
              <w:t>兄弟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2560dn</w:t>
            </w:r>
            <w:r>
              <w:rPr>
                <w:rStyle w:val="74"/>
                <w:lang w:val="en-US" w:eastAsia="zh-CN" w:bidi="ar"/>
              </w:rPr>
              <w:t>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lang w:val="en-US" w:eastAsia="zh-CN" w:bidi="ar"/>
              </w:rPr>
              <w:t>惠普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405dn</w:t>
            </w:r>
            <w:r>
              <w:rPr>
                <w:rStyle w:val="74"/>
                <w:lang w:val="en-US" w:eastAsia="zh-CN" w:bidi="ar"/>
              </w:rPr>
              <w:t>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lang w:val="en-US" w:eastAsia="zh-CN" w:bidi="ar"/>
              </w:rPr>
              <w:t>爱普生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L301</w:t>
            </w:r>
            <w:r>
              <w:rPr>
                <w:rStyle w:val="74"/>
                <w:lang w:val="en-US" w:eastAsia="zh-CN" w:bidi="ar"/>
              </w:rPr>
              <w:t>彩色打印机墨水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原装（四色，每种颜色独立包装）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lang w:val="en-US" w:eastAsia="zh-CN" w:bidi="ar"/>
              </w:rPr>
              <w:t xml:space="preserve">爱普生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L805</w:t>
            </w:r>
            <w:r>
              <w:rPr>
                <w:rStyle w:val="74"/>
                <w:lang w:val="en-US" w:eastAsia="zh-CN" w:bidi="ar"/>
              </w:rPr>
              <w:t>彩色打印机墨水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原装（四色，每种颜色独立包装）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lang w:val="en-US" w:eastAsia="zh-CN" w:bidi="ar"/>
              </w:rPr>
              <w:t xml:space="preserve">爱普生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L3258</w:t>
            </w:r>
            <w:r>
              <w:rPr>
                <w:rStyle w:val="74"/>
                <w:lang w:val="en-US" w:eastAsia="zh-CN" w:bidi="ar"/>
              </w:rPr>
              <w:t>彩色打印机墨水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原装（四色，每种颜色独立包装）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</w:t>
            </w:r>
            <w:r>
              <w:rPr>
                <w:rStyle w:val="74"/>
                <w:lang w:val="en-US" w:eastAsia="zh-CN" w:bidi="ar"/>
              </w:rPr>
              <w:t>有线网卡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TP-LINK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lang w:val="en-US" w:eastAsia="zh-CN" w:bidi="ar"/>
              </w:rPr>
              <w:t xml:space="preserve">惠普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252n</w:t>
            </w:r>
            <w:r>
              <w:rPr>
                <w:rStyle w:val="74"/>
                <w:lang w:val="en-US" w:eastAsia="zh-CN" w:bidi="ar"/>
              </w:rPr>
              <w:t>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国产（四色，每种颜色独立包装）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lang w:val="en-US" w:eastAsia="zh-CN" w:bidi="ar"/>
              </w:rPr>
              <w:t xml:space="preserve">惠普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252n</w:t>
            </w:r>
            <w:r>
              <w:rPr>
                <w:rStyle w:val="74"/>
                <w:lang w:val="en-US" w:eastAsia="zh-CN" w:bidi="ar"/>
              </w:rPr>
              <w:t>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原装（四色，每种颜色独立包装）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lang w:val="en-US" w:eastAsia="zh-CN" w:bidi="ar"/>
              </w:rPr>
              <w:t>惠普原装黑色碳粉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158A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lang w:val="en-US" w:eastAsia="zh-CN" w:bidi="ar"/>
              </w:rPr>
              <w:t>惠普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452NW</w:t>
            </w:r>
            <w:r>
              <w:rPr>
                <w:rStyle w:val="74"/>
                <w:lang w:val="en-US" w:eastAsia="zh-CN" w:bidi="ar"/>
              </w:rPr>
              <w:t>黑色硒鼓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lang w:val="en-US" w:eastAsia="zh-CN" w:bidi="ar"/>
              </w:rPr>
              <w:t>惠普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452NW</w:t>
            </w:r>
            <w:r>
              <w:rPr>
                <w:rStyle w:val="74"/>
                <w:lang w:val="en-US" w:eastAsia="zh-CN" w:bidi="ar"/>
              </w:rPr>
              <w:t>彩色硒鼓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原装（三色，每种颜色独立包装）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lang w:val="en-US" w:eastAsia="zh-CN" w:bidi="ar"/>
              </w:rPr>
              <w:t>惠普452NW硒鼓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国产环保硒鼓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lang w:val="en-US" w:eastAsia="zh-CN" w:bidi="ar"/>
              </w:rPr>
              <w:t>三防加胶条码标签纸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42mm*23mm*1000张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T251原装颜料墨水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爱普生wf-1030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lang w:val="en-US" w:eastAsia="zh-CN" w:bidi="ar"/>
              </w:rPr>
              <w:t>铜版不干胶条码标签纸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80*60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4"/>
                <w:lang w:val="en-US" w:eastAsia="zh-CN" w:bidi="ar"/>
              </w:rPr>
              <w:t>铜版不干胶条码标签纸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80*80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佳能80黑色墨水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佳能G5080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佳能80彩色墨水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佳能G5080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W1110A硒鼓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惠普108A/国产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TN2215粉盒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联想7400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TN2325粉盒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兄弟2560，7880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DR2350硒鼓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兄弟2560，7880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CF277A硒鼓芯片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SP330碳粉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理光SP330sn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SP330硒鼓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理光SP330sn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158A粉盒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惠普Tank1020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惠普682黑色墨盒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惠普682彩色墨盒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HDMI转VGA线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CB435AE硒鼓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P1005 / CANON 3108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爱普生009黑色墨水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爱普生009彩色墨水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LT2451粉盒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联想LJ2455D M7655D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爱普生M105打印头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爱普生M105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爱普生M105主板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爱普生M105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奔图2506硒鼓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3米电话线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5米电话线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HP30A碳粉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M227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W1370A硒鼓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M233sdw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A4彩机定影组件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身份证阅读器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新中新F200（兼容永居证）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医保高拍仪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展尖HZZJ-TU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HP原装硒鼓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坦克 1005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二维语音扫描平台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讯宝物联JX-715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二维码扫描平台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讯宝物联JX-860(130W识别模组）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二维码扫描平台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讯宝物联JX-860II(130W识别模组）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无线二维码扫描枪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讯宝物联JX-316MBT(带充电底座）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耳机式接收器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比西特911R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发射器麦克风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比西特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巡更器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兰德华L-3000ef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通讯座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兰德华L-3000ef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信息钮 兰德华ID-em2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包含安装实施费用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Tc739高清视频采集卡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spacing w:line="360" w:lineRule="auto"/>
        <w:ind w:firstLine="482" w:firstLineChars="200"/>
        <w:rPr>
          <w:rFonts w:ascii="仿宋" w:hAnsi="仿宋" w:eastAsia="仿宋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bidi="ar"/>
        </w:rPr>
        <w:t>&lt;2&gt;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</w:rPr>
        <w:t>项目要求：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  <w:lang w:val="en-US" w:eastAsia="zh-CN"/>
        </w:rPr>
        <w:t>信息化耗材供应要求：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jc w:val="left"/>
        <w:textAlignment w:val="auto"/>
        <w:rPr>
          <w:rFonts w:hint="default" w:eastAsia="宋体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none"/>
        </w:rPr>
        <w:t>⑴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</w:rPr>
        <w:t>期为一年，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  <w:lang w:val="en-US" w:eastAsia="zh-CN"/>
        </w:rPr>
        <w:t>本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</w:rPr>
        <w:t>项目为专业本地化服务，应体现专业、及时、高效原则，以达到医院提升管理品质和降低医院管理成本的目的。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4"/>
          <w:szCs w:val="24"/>
          <w:highlight w:val="cyan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⑵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  <w:lang w:val="en-US" w:eastAsia="zh-CN"/>
        </w:rPr>
        <w:t>信息化耗材供应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</w:rPr>
        <w:t>范围：赣州市妇幼保健院的全部科室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  <w:lang w:val="en-US" w:eastAsia="zh-CN"/>
        </w:rPr>
        <w:t>信息化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</w:rPr>
        <w:t>终端设备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</w:rPr>
        <w:t>信息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  <w:lang w:val="en-US" w:eastAsia="zh-CN"/>
        </w:rPr>
        <w:t>化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</w:rPr>
        <w:t>耗材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  <w:lang w:val="en-US" w:eastAsia="zh-CN"/>
        </w:rPr>
        <w:t>及配件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</w:rPr>
        <w:t>供应、现场安装实施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  <w:lang w:val="en-US" w:eastAsia="zh-CN"/>
        </w:rPr>
        <w:t>确保二个院区各科室的配送时效和使用效果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</w:rPr>
        <w:t>。</w:t>
      </w:r>
    </w:p>
    <w:p>
      <w:pPr>
        <w:pStyle w:val="2"/>
        <w:ind w:firstLine="480" w:firstLineChars="200"/>
        <w:rPr>
          <w:rFonts w:hint="eastAsia" w:eastAsia="微软雅黑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leftChars="200"/>
        <w:textAlignment w:val="auto"/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  <w:lang w:val="en-US" w:eastAsia="zh-CN"/>
        </w:rPr>
        <w:t>其他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</w:rPr>
        <w:t>要求：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none"/>
        </w:rPr>
        <w:t>⑴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</w:rPr>
        <w:t>期内,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  <w:lang w:val="en-US" w:eastAsia="zh-CN"/>
        </w:rPr>
        <w:t>供应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</w:rPr>
        <w:t>商承担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  <w:lang w:val="en-US" w:eastAsia="zh-CN"/>
        </w:rPr>
        <w:t>本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</w:rPr>
        <w:t>项目范围内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  <w:lang w:val="en-US" w:eastAsia="zh-CN"/>
        </w:rPr>
        <w:t>终端设备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</w:rPr>
        <w:t>的信息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  <w:lang w:val="en-US" w:eastAsia="zh-CN"/>
        </w:rPr>
        <w:t>化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</w:rPr>
        <w:t>耗材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  <w:lang w:val="en-US" w:eastAsia="zh-CN"/>
        </w:rPr>
        <w:t>及配件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</w:rPr>
        <w:t>供应，以及安排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  <w:lang w:val="en-US" w:eastAsia="zh-CN"/>
        </w:rPr>
        <w:t>专业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</w:rPr>
        <w:t>人员保障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  <w:lang w:val="en-US" w:eastAsia="zh-CN"/>
        </w:rPr>
        <w:t>全年24小时及时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</w:rPr>
        <w:t>配送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  <w:lang w:val="en-US" w:eastAsia="zh-CN"/>
        </w:rPr>
        <w:t>安装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⑵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</w:rPr>
        <w:t>特殊情况下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  <w:lang w:val="en-US" w:eastAsia="zh-CN"/>
        </w:rPr>
        <w:t>供应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</w:rPr>
        <w:t>商需增派力量保障医院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  <w:lang w:val="en-US" w:eastAsia="zh-CN"/>
        </w:rPr>
        <w:t>供应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</w:rPr>
        <w:t>需求。</w:t>
      </w:r>
    </w:p>
    <w:p>
      <w:pPr>
        <w:pStyle w:val="2"/>
        <w:rPr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⑶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  <w:lang w:val="en-US" w:eastAsia="zh-CN"/>
        </w:rPr>
        <w:t>配送服务时效要求：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</w:rPr>
        <w:t xml:space="preserve">正常上班时间 10 分钟内到达现场，其他时间 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highlight w:val="none"/>
        </w:rPr>
        <w:t xml:space="preserve"> 分钟到达现场。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⑷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响应供应商在咨询文件中须提供详细的本服务项目实施方案、应急方案。</w:t>
      </w:r>
      <w:bookmarkStart w:id="9" w:name="_GoBack"/>
      <w:bookmarkEnd w:id="9"/>
    </w:p>
    <w:p>
      <w:pPr>
        <w:pStyle w:val="2"/>
        <w:rPr>
          <w:rFonts w:hint="eastAsia" w:eastAsia="微软雅黑"/>
          <w:lang w:val="en-US" w:eastAsia="zh-CN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</w:pPr>
    </w:p>
    <w:p>
      <w:pPr>
        <w:pStyle w:val="2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4"/>
        <w:spacing w:before="0" w:after="0" w:line="460" w:lineRule="exact"/>
        <w:ind w:firstLine="0"/>
        <w:rPr>
          <w:color w:val="000000"/>
        </w:rPr>
      </w:pPr>
      <w:r>
        <w:rPr>
          <w:rFonts w:hint="eastAsia"/>
          <w:color w:val="000000"/>
        </w:rPr>
        <w:t>三、法定代表人授权书</w:t>
      </w:r>
      <w:bookmarkEnd w:id="5"/>
      <w:bookmarkEnd w:id="6"/>
      <w:r>
        <w:rPr>
          <w:rFonts w:hint="eastAsia"/>
          <w:color w:val="000000"/>
        </w:rPr>
        <w:t>（非法人代表参与投标时提供）</w:t>
      </w:r>
    </w:p>
    <w:p/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widowControl/>
        <w:spacing w:before="100" w:beforeAutospacing="1" w:after="100" w:afterAutospacing="1" w:line="480" w:lineRule="auto"/>
        <w:jc w:val="center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四、</w:t>
      </w:r>
      <w:r>
        <w:rPr>
          <w:rFonts w:hint="eastAsia"/>
          <w:color w:val="000000"/>
          <w:kern w:val="0"/>
          <w:lang w:val="en-US" w:eastAsia="zh-CN"/>
        </w:rPr>
        <w:t>承诺</w:t>
      </w:r>
      <w:r>
        <w:rPr>
          <w:rFonts w:hint="eastAsia"/>
          <w:color w:val="000000"/>
          <w:kern w:val="0"/>
        </w:rPr>
        <w:t>书</w:t>
      </w: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五、响应供应商关于无重大违法记录书面声明函</w:t>
      </w:r>
    </w:p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>
      <w:pPr>
        <w:pStyle w:val="4"/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bookmarkEnd w:id="7"/>
    <w:bookmarkEnd w:id="8"/>
    <w:p>
      <w:pPr>
        <w:pStyle w:val="4"/>
        <w:rPr>
          <w:kern w:val="0"/>
        </w:rPr>
      </w:pPr>
      <w:r>
        <w:rPr>
          <w:rFonts w:hint="eastAsia"/>
          <w:kern w:val="0"/>
        </w:rPr>
        <w:t>六、响应供应商资格证明文件</w:t>
      </w:r>
    </w:p>
    <w:p>
      <w:pPr>
        <w:spacing w:line="360" w:lineRule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pStyle w:val="2"/>
        <w:rPr>
          <w:rFonts w:hint="eastAsia"/>
          <w:lang w:eastAsia="zh-CN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七、其他证明文件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>
      <w:pPr>
        <w:spacing w:line="360" w:lineRule="auto"/>
        <w:rPr>
          <w:sz w:val="30"/>
          <w:szCs w:val="30"/>
        </w:rPr>
      </w:pPr>
    </w:p>
    <w:sectPr>
      <w:headerReference r:id="rId7" w:type="default"/>
      <w:footerReference r:id="rId8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2</w:t>
    </w:r>
    <w:r>
      <w:fldChar w:fldCharType="end"/>
    </w:r>
  </w:p>
  <w:p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7</w:t>
    </w:r>
    <w:r>
      <w:fldChar w:fldCharType="end"/>
    </w:r>
  </w:p>
  <w:p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1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9455"/>
      </w:tabs>
      <w:spacing w:before="190" w:line="219" w:lineRule="auto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880745</wp:posOffset>
              </wp:positionH>
              <wp:positionV relativeFrom="page">
                <wp:posOffset>701040</wp:posOffset>
              </wp:positionV>
              <wp:extent cx="5798185" cy="9525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81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69.35pt;margin-top:55.2pt;height:0.75pt;width:456.55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2h5+&#10;HtkAAAAMAQAADwAAAAAAAAABACAAAAAiAAAAZHJzL2Rvd25yZXYueG1sUEsBAhQAFAAAAAgAh07i&#10;QGtJo/OvAQAAXQMAAA4AAAAAAAAAAQAgAAAAKAEAAGRycy9lMm9Eb2MueG1sUEsFBgAAAAAGAAYA&#10;WQEAAEk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B40884"/>
    <w:multiLevelType w:val="singleLevel"/>
    <w:tmpl w:val="C3B4088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49CA9D"/>
    <w:multiLevelType w:val="singleLevel"/>
    <w:tmpl w:val="FB49CA9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NjBmNDk3NmI4ZTViMWE0ZTU0MzlhYWE3ZmIxNzI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11B5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0AA6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32BA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38E8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7CB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5C7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0909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60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1A4698D"/>
    <w:rsid w:val="02054F52"/>
    <w:rsid w:val="021653B1"/>
    <w:rsid w:val="02186A33"/>
    <w:rsid w:val="02355837"/>
    <w:rsid w:val="02404022"/>
    <w:rsid w:val="024535A0"/>
    <w:rsid w:val="026B594D"/>
    <w:rsid w:val="029C7664"/>
    <w:rsid w:val="02D212D8"/>
    <w:rsid w:val="02D862C5"/>
    <w:rsid w:val="02F9334A"/>
    <w:rsid w:val="031272F6"/>
    <w:rsid w:val="031C69F7"/>
    <w:rsid w:val="03217B69"/>
    <w:rsid w:val="035B751F"/>
    <w:rsid w:val="03600692"/>
    <w:rsid w:val="03D90444"/>
    <w:rsid w:val="03E2554B"/>
    <w:rsid w:val="04697A1A"/>
    <w:rsid w:val="0482288A"/>
    <w:rsid w:val="049F168E"/>
    <w:rsid w:val="050D65F7"/>
    <w:rsid w:val="051060E7"/>
    <w:rsid w:val="053F077B"/>
    <w:rsid w:val="05432019"/>
    <w:rsid w:val="055C3A53"/>
    <w:rsid w:val="05791EDF"/>
    <w:rsid w:val="057E1966"/>
    <w:rsid w:val="05C068EB"/>
    <w:rsid w:val="05D830A9"/>
    <w:rsid w:val="062956B3"/>
    <w:rsid w:val="064D7A2D"/>
    <w:rsid w:val="06C64923"/>
    <w:rsid w:val="07283BBC"/>
    <w:rsid w:val="073053E5"/>
    <w:rsid w:val="07464042"/>
    <w:rsid w:val="075524D7"/>
    <w:rsid w:val="07683FB9"/>
    <w:rsid w:val="076D7821"/>
    <w:rsid w:val="079A5E3E"/>
    <w:rsid w:val="07B54D24"/>
    <w:rsid w:val="07B92BC4"/>
    <w:rsid w:val="083640B7"/>
    <w:rsid w:val="08626C5A"/>
    <w:rsid w:val="086C1887"/>
    <w:rsid w:val="08A2174C"/>
    <w:rsid w:val="08A92ADB"/>
    <w:rsid w:val="08AC25CB"/>
    <w:rsid w:val="08BC0A60"/>
    <w:rsid w:val="08CE42EF"/>
    <w:rsid w:val="08D8516E"/>
    <w:rsid w:val="08DF7D3B"/>
    <w:rsid w:val="08F71A98"/>
    <w:rsid w:val="091C32AD"/>
    <w:rsid w:val="094B46B8"/>
    <w:rsid w:val="09A56519"/>
    <w:rsid w:val="09A84B40"/>
    <w:rsid w:val="09B94F9F"/>
    <w:rsid w:val="09F935EE"/>
    <w:rsid w:val="0A072DB6"/>
    <w:rsid w:val="0A1E12A6"/>
    <w:rsid w:val="0A2368BD"/>
    <w:rsid w:val="0A4A209B"/>
    <w:rsid w:val="0A742C74"/>
    <w:rsid w:val="0A782765"/>
    <w:rsid w:val="0A7E3051"/>
    <w:rsid w:val="0ABB6AF5"/>
    <w:rsid w:val="0B2E72C7"/>
    <w:rsid w:val="0B696551"/>
    <w:rsid w:val="0B8B64C8"/>
    <w:rsid w:val="0B9E444D"/>
    <w:rsid w:val="0BAE2C4D"/>
    <w:rsid w:val="0BBA6DAD"/>
    <w:rsid w:val="0BC33EB3"/>
    <w:rsid w:val="0BDE2A9B"/>
    <w:rsid w:val="0BFB189F"/>
    <w:rsid w:val="0C8573BB"/>
    <w:rsid w:val="0CAE6912"/>
    <w:rsid w:val="0CD93263"/>
    <w:rsid w:val="0CF85DDF"/>
    <w:rsid w:val="0D046532"/>
    <w:rsid w:val="0D222E5C"/>
    <w:rsid w:val="0D380BE7"/>
    <w:rsid w:val="0D3B4EBB"/>
    <w:rsid w:val="0D51729D"/>
    <w:rsid w:val="0D913B3D"/>
    <w:rsid w:val="0DAE46EF"/>
    <w:rsid w:val="0DB37F58"/>
    <w:rsid w:val="0E15476E"/>
    <w:rsid w:val="0E4A08BC"/>
    <w:rsid w:val="0E4B4CC2"/>
    <w:rsid w:val="0E4F7C80"/>
    <w:rsid w:val="0E56100F"/>
    <w:rsid w:val="0E5928AD"/>
    <w:rsid w:val="0E7771D7"/>
    <w:rsid w:val="0E8D69FB"/>
    <w:rsid w:val="0EAC6E81"/>
    <w:rsid w:val="0EAF071F"/>
    <w:rsid w:val="0ECC7523"/>
    <w:rsid w:val="0F0942D3"/>
    <w:rsid w:val="0F3A0931"/>
    <w:rsid w:val="0F3A448D"/>
    <w:rsid w:val="0F4E7F38"/>
    <w:rsid w:val="0F890F70"/>
    <w:rsid w:val="0FA82461"/>
    <w:rsid w:val="0FD55F8A"/>
    <w:rsid w:val="0FE8213B"/>
    <w:rsid w:val="0FF0188C"/>
    <w:rsid w:val="0FFC3E38"/>
    <w:rsid w:val="1013711C"/>
    <w:rsid w:val="103D6CFD"/>
    <w:rsid w:val="10463D01"/>
    <w:rsid w:val="104650B3"/>
    <w:rsid w:val="105F7D43"/>
    <w:rsid w:val="108A4FA0"/>
    <w:rsid w:val="10AB4F16"/>
    <w:rsid w:val="10AF2C58"/>
    <w:rsid w:val="10F13271"/>
    <w:rsid w:val="10FC60AC"/>
    <w:rsid w:val="11034D52"/>
    <w:rsid w:val="112C42A9"/>
    <w:rsid w:val="112E199B"/>
    <w:rsid w:val="11CE35B2"/>
    <w:rsid w:val="11DF131B"/>
    <w:rsid w:val="11F31059"/>
    <w:rsid w:val="1209283C"/>
    <w:rsid w:val="12170AB5"/>
    <w:rsid w:val="12706417"/>
    <w:rsid w:val="12C50511"/>
    <w:rsid w:val="12CC7AF2"/>
    <w:rsid w:val="12F249F7"/>
    <w:rsid w:val="12FE3A23"/>
    <w:rsid w:val="131E40C5"/>
    <w:rsid w:val="132B2696"/>
    <w:rsid w:val="13623FB2"/>
    <w:rsid w:val="136C3083"/>
    <w:rsid w:val="138E2FF9"/>
    <w:rsid w:val="13C24A51"/>
    <w:rsid w:val="13DB5B12"/>
    <w:rsid w:val="14A44207"/>
    <w:rsid w:val="14C91E0F"/>
    <w:rsid w:val="150D43F1"/>
    <w:rsid w:val="156F0C08"/>
    <w:rsid w:val="158D6CCC"/>
    <w:rsid w:val="15FB06EE"/>
    <w:rsid w:val="16077093"/>
    <w:rsid w:val="16135A37"/>
    <w:rsid w:val="162639BD"/>
    <w:rsid w:val="16273291"/>
    <w:rsid w:val="162E0AC3"/>
    <w:rsid w:val="163C6D3C"/>
    <w:rsid w:val="166429AD"/>
    <w:rsid w:val="16657A77"/>
    <w:rsid w:val="16695657"/>
    <w:rsid w:val="16832BBD"/>
    <w:rsid w:val="16851192"/>
    <w:rsid w:val="169E6243"/>
    <w:rsid w:val="16AC5AB5"/>
    <w:rsid w:val="16B965DF"/>
    <w:rsid w:val="16CD5BE6"/>
    <w:rsid w:val="171657DF"/>
    <w:rsid w:val="17680637"/>
    <w:rsid w:val="17A10E21"/>
    <w:rsid w:val="17AF353E"/>
    <w:rsid w:val="17CA481C"/>
    <w:rsid w:val="17EE050A"/>
    <w:rsid w:val="18023FB5"/>
    <w:rsid w:val="18025D64"/>
    <w:rsid w:val="180D7C67"/>
    <w:rsid w:val="18213D2C"/>
    <w:rsid w:val="182202D3"/>
    <w:rsid w:val="182E4DAB"/>
    <w:rsid w:val="183103F7"/>
    <w:rsid w:val="18383533"/>
    <w:rsid w:val="183F48C2"/>
    <w:rsid w:val="184C3483"/>
    <w:rsid w:val="187D363C"/>
    <w:rsid w:val="188F4DBC"/>
    <w:rsid w:val="19597C05"/>
    <w:rsid w:val="19616ABA"/>
    <w:rsid w:val="19916296"/>
    <w:rsid w:val="1991739F"/>
    <w:rsid w:val="19E2098A"/>
    <w:rsid w:val="1A3B02EF"/>
    <w:rsid w:val="1A873FD4"/>
    <w:rsid w:val="1AA44EB0"/>
    <w:rsid w:val="1AA9696A"/>
    <w:rsid w:val="1AB31597"/>
    <w:rsid w:val="1AD11A1D"/>
    <w:rsid w:val="1AD303D8"/>
    <w:rsid w:val="1B1E2EB4"/>
    <w:rsid w:val="1B860A5A"/>
    <w:rsid w:val="1BAE54A1"/>
    <w:rsid w:val="1BB630ED"/>
    <w:rsid w:val="1BC03F6C"/>
    <w:rsid w:val="1C2A4D37"/>
    <w:rsid w:val="1C2F4C4D"/>
    <w:rsid w:val="1C395ACC"/>
    <w:rsid w:val="1C3A1A4E"/>
    <w:rsid w:val="1C440134"/>
    <w:rsid w:val="1C511C98"/>
    <w:rsid w:val="1CA05B4B"/>
    <w:rsid w:val="1CC06F85"/>
    <w:rsid w:val="1CC57360"/>
    <w:rsid w:val="1CCB0E1A"/>
    <w:rsid w:val="1D0E0767"/>
    <w:rsid w:val="1D28001A"/>
    <w:rsid w:val="1D9F5E03"/>
    <w:rsid w:val="1DC06DA5"/>
    <w:rsid w:val="1DC1221D"/>
    <w:rsid w:val="1DD43CFE"/>
    <w:rsid w:val="1E2544B4"/>
    <w:rsid w:val="1E42510C"/>
    <w:rsid w:val="1E537319"/>
    <w:rsid w:val="1E62130A"/>
    <w:rsid w:val="1EBD0C36"/>
    <w:rsid w:val="1EC73863"/>
    <w:rsid w:val="1EE51433"/>
    <w:rsid w:val="1F4B6242"/>
    <w:rsid w:val="1FA140B4"/>
    <w:rsid w:val="1FC87893"/>
    <w:rsid w:val="200F7270"/>
    <w:rsid w:val="201369F7"/>
    <w:rsid w:val="20166850"/>
    <w:rsid w:val="2021068F"/>
    <w:rsid w:val="206C46C2"/>
    <w:rsid w:val="20EE50D7"/>
    <w:rsid w:val="21022930"/>
    <w:rsid w:val="21042B4C"/>
    <w:rsid w:val="215533A8"/>
    <w:rsid w:val="215C64E4"/>
    <w:rsid w:val="218E2416"/>
    <w:rsid w:val="219B5106"/>
    <w:rsid w:val="219E4D4F"/>
    <w:rsid w:val="21C10A3D"/>
    <w:rsid w:val="21CD2F3E"/>
    <w:rsid w:val="22E26EBD"/>
    <w:rsid w:val="22E36792"/>
    <w:rsid w:val="23103A2A"/>
    <w:rsid w:val="23201794"/>
    <w:rsid w:val="232E5C5F"/>
    <w:rsid w:val="235D02F2"/>
    <w:rsid w:val="237D0B06"/>
    <w:rsid w:val="23963804"/>
    <w:rsid w:val="23E9602A"/>
    <w:rsid w:val="24015B45"/>
    <w:rsid w:val="242B4894"/>
    <w:rsid w:val="243A0633"/>
    <w:rsid w:val="245E4322"/>
    <w:rsid w:val="247E6772"/>
    <w:rsid w:val="24C745BD"/>
    <w:rsid w:val="254C60C6"/>
    <w:rsid w:val="255A0F8D"/>
    <w:rsid w:val="25675458"/>
    <w:rsid w:val="258129BE"/>
    <w:rsid w:val="25B54415"/>
    <w:rsid w:val="25BA2EDB"/>
    <w:rsid w:val="25C26B32"/>
    <w:rsid w:val="25C91C6F"/>
    <w:rsid w:val="25EE7927"/>
    <w:rsid w:val="261332F5"/>
    <w:rsid w:val="26143832"/>
    <w:rsid w:val="2618500D"/>
    <w:rsid w:val="26995AE5"/>
    <w:rsid w:val="26D22DA5"/>
    <w:rsid w:val="27133AE9"/>
    <w:rsid w:val="27160EE4"/>
    <w:rsid w:val="272F1FA5"/>
    <w:rsid w:val="27454B8F"/>
    <w:rsid w:val="278C389C"/>
    <w:rsid w:val="279F537D"/>
    <w:rsid w:val="27B34984"/>
    <w:rsid w:val="27C60B5C"/>
    <w:rsid w:val="28215D92"/>
    <w:rsid w:val="282B09BF"/>
    <w:rsid w:val="282E6701"/>
    <w:rsid w:val="286839C1"/>
    <w:rsid w:val="288A7DDB"/>
    <w:rsid w:val="28942A08"/>
    <w:rsid w:val="28BE1833"/>
    <w:rsid w:val="290336EA"/>
    <w:rsid w:val="291E22D1"/>
    <w:rsid w:val="29347D47"/>
    <w:rsid w:val="293B7FB9"/>
    <w:rsid w:val="29524E24"/>
    <w:rsid w:val="296E14AB"/>
    <w:rsid w:val="299B7DC6"/>
    <w:rsid w:val="29AA7BF9"/>
    <w:rsid w:val="29C54E43"/>
    <w:rsid w:val="29CF181E"/>
    <w:rsid w:val="29EC6874"/>
    <w:rsid w:val="2A1056AF"/>
    <w:rsid w:val="2A122DEE"/>
    <w:rsid w:val="2A756869"/>
    <w:rsid w:val="2A8E16D9"/>
    <w:rsid w:val="2AB063BD"/>
    <w:rsid w:val="2AB778E2"/>
    <w:rsid w:val="2AC80B23"/>
    <w:rsid w:val="2B083239"/>
    <w:rsid w:val="2B0D0850"/>
    <w:rsid w:val="2B7D7783"/>
    <w:rsid w:val="2B925CFA"/>
    <w:rsid w:val="2BA73FE8"/>
    <w:rsid w:val="2BB1742D"/>
    <w:rsid w:val="2BB94533"/>
    <w:rsid w:val="2BD10A94"/>
    <w:rsid w:val="2BE23A8A"/>
    <w:rsid w:val="2BF043F9"/>
    <w:rsid w:val="2BFD6B16"/>
    <w:rsid w:val="2C477D91"/>
    <w:rsid w:val="2C6721E1"/>
    <w:rsid w:val="2CD43CD9"/>
    <w:rsid w:val="2CEB0C53"/>
    <w:rsid w:val="2D0B2859"/>
    <w:rsid w:val="2D1759B5"/>
    <w:rsid w:val="2D236108"/>
    <w:rsid w:val="2D522E91"/>
    <w:rsid w:val="2D94169F"/>
    <w:rsid w:val="2DAD00C8"/>
    <w:rsid w:val="2DDF4725"/>
    <w:rsid w:val="2DE7182C"/>
    <w:rsid w:val="2E2A197E"/>
    <w:rsid w:val="2E424CB4"/>
    <w:rsid w:val="2E475851"/>
    <w:rsid w:val="2E497DF1"/>
    <w:rsid w:val="2E7F1A64"/>
    <w:rsid w:val="2E8B0409"/>
    <w:rsid w:val="2E9755F3"/>
    <w:rsid w:val="2EA74B17"/>
    <w:rsid w:val="2ECC611B"/>
    <w:rsid w:val="2F210D6D"/>
    <w:rsid w:val="2F565CA1"/>
    <w:rsid w:val="2F5B427F"/>
    <w:rsid w:val="2F8530AA"/>
    <w:rsid w:val="2F9140EC"/>
    <w:rsid w:val="2FA554FB"/>
    <w:rsid w:val="303074BA"/>
    <w:rsid w:val="30654C8A"/>
    <w:rsid w:val="30896BCA"/>
    <w:rsid w:val="308E2433"/>
    <w:rsid w:val="30937A49"/>
    <w:rsid w:val="30A813AA"/>
    <w:rsid w:val="30AC4667"/>
    <w:rsid w:val="30D616E4"/>
    <w:rsid w:val="312C634A"/>
    <w:rsid w:val="31662A68"/>
    <w:rsid w:val="31853836"/>
    <w:rsid w:val="31F84007"/>
    <w:rsid w:val="31F97D80"/>
    <w:rsid w:val="320D1F80"/>
    <w:rsid w:val="32110636"/>
    <w:rsid w:val="323B3EF4"/>
    <w:rsid w:val="326C0551"/>
    <w:rsid w:val="328A6C2A"/>
    <w:rsid w:val="32A63A63"/>
    <w:rsid w:val="32A73338"/>
    <w:rsid w:val="32B37F2E"/>
    <w:rsid w:val="32DA370D"/>
    <w:rsid w:val="32FD564D"/>
    <w:rsid w:val="33034FE9"/>
    <w:rsid w:val="330B1B18"/>
    <w:rsid w:val="332F3EDC"/>
    <w:rsid w:val="33A92D3E"/>
    <w:rsid w:val="33B65F28"/>
    <w:rsid w:val="33BA336F"/>
    <w:rsid w:val="33E13A0E"/>
    <w:rsid w:val="33E81E5A"/>
    <w:rsid w:val="33EA5BD2"/>
    <w:rsid w:val="33F60296"/>
    <w:rsid w:val="34030A42"/>
    <w:rsid w:val="343A05E5"/>
    <w:rsid w:val="34692F9B"/>
    <w:rsid w:val="3472600C"/>
    <w:rsid w:val="347F27BE"/>
    <w:rsid w:val="34B41D3C"/>
    <w:rsid w:val="34D348B8"/>
    <w:rsid w:val="34FA1E45"/>
    <w:rsid w:val="35305866"/>
    <w:rsid w:val="353F1F4D"/>
    <w:rsid w:val="35666A5B"/>
    <w:rsid w:val="358B6F41"/>
    <w:rsid w:val="35E6061B"/>
    <w:rsid w:val="361909F0"/>
    <w:rsid w:val="36346E31"/>
    <w:rsid w:val="367443DD"/>
    <w:rsid w:val="36917C78"/>
    <w:rsid w:val="36932551"/>
    <w:rsid w:val="36CE17DB"/>
    <w:rsid w:val="36EF52AD"/>
    <w:rsid w:val="37072544"/>
    <w:rsid w:val="37405933"/>
    <w:rsid w:val="376830C8"/>
    <w:rsid w:val="37E34E12"/>
    <w:rsid w:val="37E666B0"/>
    <w:rsid w:val="382D0783"/>
    <w:rsid w:val="384A4E91"/>
    <w:rsid w:val="385F690C"/>
    <w:rsid w:val="38A60D97"/>
    <w:rsid w:val="38BB5D8F"/>
    <w:rsid w:val="38C369F1"/>
    <w:rsid w:val="38DE55D9"/>
    <w:rsid w:val="38EC7CF6"/>
    <w:rsid w:val="390F1C37"/>
    <w:rsid w:val="39111E53"/>
    <w:rsid w:val="396924FA"/>
    <w:rsid w:val="396E1053"/>
    <w:rsid w:val="397D3044"/>
    <w:rsid w:val="39804910"/>
    <w:rsid w:val="39D54C2E"/>
    <w:rsid w:val="3A695377"/>
    <w:rsid w:val="3AA80595"/>
    <w:rsid w:val="3AB02FA5"/>
    <w:rsid w:val="3ABC194A"/>
    <w:rsid w:val="3AD509CD"/>
    <w:rsid w:val="3B0F23C2"/>
    <w:rsid w:val="3B251BE5"/>
    <w:rsid w:val="3B3C3A5E"/>
    <w:rsid w:val="3B8A07A5"/>
    <w:rsid w:val="3BD43AE9"/>
    <w:rsid w:val="3BE70C49"/>
    <w:rsid w:val="3BE978F0"/>
    <w:rsid w:val="3BF176DB"/>
    <w:rsid w:val="3C154B1E"/>
    <w:rsid w:val="3C814BF9"/>
    <w:rsid w:val="3C9C7C85"/>
    <w:rsid w:val="3CA52FDE"/>
    <w:rsid w:val="3CA91B16"/>
    <w:rsid w:val="3CBD7A64"/>
    <w:rsid w:val="3CF655E7"/>
    <w:rsid w:val="3D141F11"/>
    <w:rsid w:val="3D31661F"/>
    <w:rsid w:val="3D5D5666"/>
    <w:rsid w:val="3DA9570B"/>
    <w:rsid w:val="3DD35141"/>
    <w:rsid w:val="3E104487"/>
    <w:rsid w:val="3E3A1504"/>
    <w:rsid w:val="3E46139D"/>
    <w:rsid w:val="3E4660FB"/>
    <w:rsid w:val="3E4B54BF"/>
    <w:rsid w:val="3E8804C1"/>
    <w:rsid w:val="3E8A248B"/>
    <w:rsid w:val="3E950E30"/>
    <w:rsid w:val="3E976BD1"/>
    <w:rsid w:val="3E9A1FA2"/>
    <w:rsid w:val="3F0D4E6A"/>
    <w:rsid w:val="3F0F0BE2"/>
    <w:rsid w:val="3F424B14"/>
    <w:rsid w:val="3F520ACF"/>
    <w:rsid w:val="3F9F3D14"/>
    <w:rsid w:val="3FC96126"/>
    <w:rsid w:val="3FEC2CD2"/>
    <w:rsid w:val="400C6ED0"/>
    <w:rsid w:val="406D3E12"/>
    <w:rsid w:val="407707ED"/>
    <w:rsid w:val="40D0614F"/>
    <w:rsid w:val="40E045E4"/>
    <w:rsid w:val="411C3143"/>
    <w:rsid w:val="416845DA"/>
    <w:rsid w:val="417B7CD2"/>
    <w:rsid w:val="41870F04"/>
    <w:rsid w:val="419929E5"/>
    <w:rsid w:val="41D13F2D"/>
    <w:rsid w:val="41D665FD"/>
    <w:rsid w:val="41FA16D6"/>
    <w:rsid w:val="422229DB"/>
    <w:rsid w:val="42A33B1C"/>
    <w:rsid w:val="42B75819"/>
    <w:rsid w:val="42D00689"/>
    <w:rsid w:val="43086074"/>
    <w:rsid w:val="430D368B"/>
    <w:rsid w:val="4311712F"/>
    <w:rsid w:val="4379487C"/>
    <w:rsid w:val="43F14D5A"/>
    <w:rsid w:val="443D1D4E"/>
    <w:rsid w:val="44472BF1"/>
    <w:rsid w:val="444A6219"/>
    <w:rsid w:val="44581EC4"/>
    <w:rsid w:val="446C2633"/>
    <w:rsid w:val="447C2876"/>
    <w:rsid w:val="449A0F4E"/>
    <w:rsid w:val="44B00772"/>
    <w:rsid w:val="44DA759D"/>
    <w:rsid w:val="44E328F5"/>
    <w:rsid w:val="44EC62A3"/>
    <w:rsid w:val="44FE14DD"/>
    <w:rsid w:val="45097E82"/>
    <w:rsid w:val="453779AD"/>
    <w:rsid w:val="45877724"/>
    <w:rsid w:val="45B85B30"/>
    <w:rsid w:val="45E8282B"/>
    <w:rsid w:val="46192D48"/>
    <w:rsid w:val="462C02CC"/>
    <w:rsid w:val="46A2470C"/>
    <w:rsid w:val="46AF7D1C"/>
    <w:rsid w:val="46E75FA1"/>
    <w:rsid w:val="46F030A7"/>
    <w:rsid w:val="46F32B98"/>
    <w:rsid w:val="46F801AE"/>
    <w:rsid w:val="47024B89"/>
    <w:rsid w:val="47190850"/>
    <w:rsid w:val="472B0583"/>
    <w:rsid w:val="473E02B7"/>
    <w:rsid w:val="476D46F8"/>
    <w:rsid w:val="477C2B8D"/>
    <w:rsid w:val="478B4B7E"/>
    <w:rsid w:val="478E1645"/>
    <w:rsid w:val="47F6293F"/>
    <w:rsid w:val="47F70466"/>
    <w:rsid w:val="47FB7F56"/>
    <w:rsid w:val="482A25E9"/>
    <w:rsid w:val="483376F0"/>
    <w:rsid w:val="486F26F2"/>
    <w:rsid w:val="488E2B78"/>
    <w:rsid w:val="48A979B2"/>
    <w:rsid w:val="48E42798"/>
    <w:rsid w:val="48FE55C8"/>
    <w:rsid w:val="49203F46"/>
    <w:rsid w:val="49247038"/>
    <w:rsid w:val="493A685C"/>
    <w:rsid w:val="494871CB"/>
    <w:rsid w:val="4961203A"/>
    <w:rsid w:val="49635DB3"/>
    <w:rsid w:val="49942410"/>
    <w:rsid w:val="4A161077"/>
    <w:rsid w:val="4A162E25"/>
    <w:rsid w:val="4A3B73C8"/>
    <w:rsid w:val="4A534079"/>
    <w:rsid w:val="4A783AE0"/>
    <w:rsid w:val="4AAA7A11"/>
    <w:rsid w:val="4AD30D16"/>
    <w:rsid w:val="4AF869CF"/>
    <w:rsid w:val="4AF94165"/>
    <w:rsid w:val="4B117A90"/>
    <w:rsid w:val="4B201A81"/>
    <w:rsid w:val="4B3F0159"/>
    <w:rsid w:val="4B620C50"/>
    <w:rsid w:val="4B774EC6"/>
    <w:rsid w:val="4B7C1AE3"/>
    <w:rsid w:val="4BD27220"/>
    <w:rsid w:val="4C1415E6"/>
    <w:rsid w:val="4C324162"/>
    <w:rsid w:val="4C592C6A"/>
    <w:rsid w:val="4C5C4D3B"/>
    <w:rsid w:val="4C8229F4"/>
    <w:rsid w:val="4C997D3D"/>
    <w:rsid w:val="4CE4545C"/>
    <w:rsid w:val="4CE4720A"/>
    <w:rsid w:val="4CF0538E"/>
    <w:rsid w:val="4D5828E6"/>
    <w:rsid w:val="4D9724CF"/>
    <w:rsid w:val="4DBF39D2"/>
    <w:rsid w:val="4E5E123E"/>
    <w:rsid w:val="4E6323B1"/>
    <w:rsid w:val="4E881E17"/>
    <w:rsid w:val="4E955004"/>
    <w:rsid w:val="4EA34EA3"/>
    <w:rsid w:val="4ED908C5"/>
    <w:rsid w:val="4F073684"/>
    <w:rsid w:val="4F132029"/>
    <w:rsid w:val="4F3F2E1E"/>
    <w:rsid w:val="4F421F60"/>
    <w:rsid w:val="4F587A3C"/>
    <w:rsid w:val="4F644633"/>
    <w:rsid w:val="4F8D4AFE"/>
    <w:rsid w:val="4FC7696F"/>
    <w:rsid w:val="4FD85101"/>
    <w:rsid w:val="4FE70DC0"/>
    <w:rsid w:val="501C40BF"/>
    <w:rsid w:val="503E4A8C"/>
    <w:rsid w:val="506708F8"/>
    <w:rsid w:val="50797471"/>
    <w:rsid w:val="50D92DFE"/>
    <w:rsid w:val="50EA0B67"/>
    <w:rsid w:val="50F73284"/>
    <w:rsid w:val="50FE4613"/>
    <w:rsid w:val="51142088"/>
    <w:rsid w:val="519F7BA4"/>
    <w:rsid w:val="51E67581"/>
    <w:rsid w:val="52181704"/>
    <w:rsid w:val="52187956"/>
    <w:rsid w:val="521F0CE5"/>
    <w:rsid w:val="5224663F"/>
    <w:rsid w:val="52636E23"/>
    <w:rsid w:val="52DC0984"/>
    <w:rsid w:val="530D6D8F"/>
    <w:rsid w:val="5314011E"/>
    <w:rsid w:val="531559DF"/>
    <w:rsid w:val="531D3476"/>
    <w:rsid w:val="532365B3"/>
    <w:rsid w:val="534D53DE"/>
    <w:rsid w:val="53650979"/>
    <w:rsid w:val="5382777D"/>
    <w:rsid w:val="53BC2C8F"/>
    <w:rsid w:val="5402441A"/>
    <w:rsid w:val="542177B1"/>
    <w:rsid w:val="54387E3C"/>
    <w:rsid w:val="543B3EB0"/>
    <w:rsid w:val="54751090"/>
    <w:rsid w:val="549C5253"/>
    <w:rsid w:val="55052414"/>
    <w:rsid w:val="553E1482"/>
    <w:rsid w:val="555C7B5A"/>
    <w:rsid w:val="556233C2"/>
    <w:rsid w:val="556C2493"/>
    <w:rsid w:val="558772CD"/>
    <w:rsid w:val="55A0038E"/>
    <w:rsid w:val="55A27C63"/>
    <w:rsid w:val="56114DE8"/>
    <w:rsid w:val="562C39D0"/>
    <w:rsid w:val="562E7748"/>
    <w:rsid w:val="56424FA2"/>
    <w:rsid w:val="56772E9D"/>
    <w:rsid w:val="5687321E"/>
    <w:rsid w:val="56D71B8E"/>
    <w:rsid w:val="56E9366F"/>
    <w:rsid w:val="57337F1D"/>
    <w:rsid w:val="574A6804"/>
    <w:rsid w:val="574D0C27"/>
    <w:rsid w:val="57527466"/>
    <w:rsid w:val="575513C3"/>
    <w:rsid w:val="575C2093"/>
    <w:rsid w:val="57601B83"/>
    <w:rsid w:val="576D604E"/>
    <w:rsid w:val="57776ECD"/>
    <w:rsid w:val="577D2735"/>
    <w:rsid w:val="578F1F30"/>
    <w:rsid w:val="57CA69DC"/>
    <w:rsid w:val="58030761"/>
    <w:rsid w:val="586E6522"/>
    <w:rsid w:val="58A0643A"/>
    <w:rsid w:val="58A22565"/>
    <w:rsid w:val="58A75590"/>
    <w:rsid w:val="58B101BD"/>
    <w:rsid w:val="58CE0D6F"/>
    <w:rsid w:val="58D81BED"/>
    <w:rsid w:val="58E25AC5"/>
    <w:rsid w:val="58E93DFA"/>
    <w:rsid w:val="591E3AA4"/>
    <w:rsid w:val="59576FB6"/>
    <w:rsid w:val="59637709"/>
    <w:rsid w:val="598F49A2"/>
    <w:rsid w:val="59955E46"/>
    <w:rsid w:val="59AF6DF2"/>
    <w:rsid w:val="59D21F5C"/>
    <w:rsid w:val="59DE4FE1"/>
    <w:rsid w:val="59DF4ED0"/>
    <w:rsid w:val="59E7033A"/>
    <w:rsid w:val="5A043337"/>
    <w:rsid w:val="5A096502"/>
    <w:rsid w:val="5A2C21F1"/>
    <w:rsid w:val="5A5A0B0C"/>
    <w:rsid w:val="5A867B53"/>
    <w:rsid w:val="5A9A1850"/>
    <w:rsid w:val="5AE07335"/>
    <w:rsid w:val="5AFA22EF"/>
    <w:rsid w:val="5B1213E7"/>
    <w:rsid w:val="5B386973"/>
    <w:rsid w:val="5B500161"/>
    <w:rsid w:val="5B955B74"/>
    <w:rsid w:val="5BBB382C"/>
    <w:rsid w:val="5BFD3E45"/>
    <w:rsid w:val="5C1D6295"/>
    <w:rsid w:val="5C4135E4"/>
    <w:rsid w:val="5C6C2D78"/>
    <w:rsid w:val="5C7D6D34"/>
    <w:rsid w:val="5CAA564F"/>
    <w:rsid w:val="5CD31049"/>
    <w:rsid w:val="5CDD5A24"/>
    <w:rsid w:val="5D30024A"/>
    <w:rsid w:val="5D476F84"/>
    <w:rsid w:val="5DA61A13"/>
    <w:rsid w:val="5DAF7086"/>
    <w:rsid w:val="5DBB5D65"/>
    <w:rsid w:val="5DC14E07"/>
    <w:rsid w:val="5E2E0A91"/>
    <w:rsid w:val="5EA06D09"/>
    <w:rsid w:val="5ECE7D1A"/>
    <w:rsid w:val="5EE0260A"/>
    <w:rsid w:val="5EEE5CC7"/>
    <w:rsid w:val="5F5003C2"/>
    <w:rsid w:val="5F555D46"/>
    <w:rsid w:val="5F73441E"/>
    <w:rsid w:val="5F8D65FE"/>
    <w:rsid w:val="5FE570CA"/>
    <w:rsid w:val="60936B26"/>
    <w:rsid w:val="60E750C3"/>
    <w:rsid w:val="61314591"/>
    <w:rsid w:val="61750479"/>
    <w:rsid w:val="6177779C"/>
    <w:rsid w:val="61B52ACC"/>
    <w:rsid w:val="61D27B22"/>
    <w:rsid w:val="61F555BE"/>
    <w:rsid w:val="61FC06FB"/>
    <w:rsid w:val="623954AB"/>
    <w:rsid w:val="62490B14"/>
    <w:rsid w:val="626369CC"/>
    <w:rsid w:val="627D5CDF"/>
    <w:rsid w:val="62CF7BBD"/>
    <w:rsid w:val="62DB0C58"/>
    <w:rsid w:val="62FB6C04"/>
    <w:rsid w:val="630C0E11"/>
    <w:rsid w:val="63112987"/>
    <w:rsid w:val="632048BD"/>
    <w:rsid w:val="632C3E42"/>
    <w:rsid w:val="633A52A2"/>
    <w:rsid w:val="63473BF7"/>
    <w:rsid w:val="634D7F43"/>
    <w:rsid w:val="636721B0"/>
    <w:rsid w:val="63896C89"/>
    <w:rsid w:val="6393508F"/>
    <w:rsid w:val="63B84AF5"/>
    <w:rsid w:val="63C45248"/>
    <w:rsid w:val="64236413"/>
    <w:rsid w:val="64266796"/>
    <w:rsid w:val="6429154F"/>
    <w:rsid w:val="646802C9"/>
    <w:rsid w:val="649D4417"/>
    <w:rsid w:val="649E3CEB"/>
    <w:rsid w:val="64CF0348"/>
    <w:rsid w:val="650A75D2"/>
    <w:rsid w:val="65FE5784"/>
    <w:rsid w:val="66091638"/>
    <w:rsid w:val="661A1A97"/>
    <w:rsid w:val="661B34FB"/>
    <w:rsid w:val="662621EA"/>
    <w:rsid w:val="668D027E"/>
    <w:rsid w:val="6695111E"/>
    <w:rsid w:val="66C043ED"/>
    <w:rsid w:val="66E83943"/>
    <w:rsid w:val="670C7632"/>
    <w:rsid w:val="67211342"/>
    <w:rsid w:val="67277FC8"/>
    <w:rsid w:val="67344343"/>
    <w:rsid w:val="67746F85"/>
    <w:rsid w:val="67987117"/>
    <w:rsid w:val="67CA4DF7"/>
    <w:rsid w:val="67FF7197"/>
    <w:rsid w:val="683A3D2B"/>
    <w:rsid w:val="68725BBA"/>
    <w:rsid w:val="689A0C6D"/>
    <w:rsid w:val="68B166E3"/>
    <w:rsid w:val="68C161FA"/>
    <w:rsid w:val="69146C72"/>
    <w:rsid w:val="6938470E"/>
    <w:rsid w:val="69DF2DDC"/>
    <w:rsid w:val="69E93C5A"/>
    <w:rsid w:val="6A097E59"/>
    <w:rsid w:val="6A324C34"/>
    <w:rsid w:val="6A3A44B6"/>
    <w:rsid w:val="6A5A04D5"/>
    <w:rsid w:val="6A690EFF"/>
    <w:rsid w:val="6A7379C8"/>
    <w:rsid w:val="6AB9362D"/>
    <w:rsid w:val="6B380F1E"/>
    <w:rsid w:val="6B6712DB"/>
    <w:rsid w:val="6B811C71"/>
    <w:rsid w:val="6BBD40E6"/>
    <w:rsid w:val="6BE741CA"/>
    <w:rsid w:val="6C0905E4"/>
    <w:rsid w:val="6C117498"/>
    <w:rsid w:val="6C123006"/>
    <w:rsid w:val="6C2076DB"/>
    <w:rsid w:val="6C841A18"/>
    <w:rsid w:val="6CB00A5F"/>
    <w:rsid w:val="6CBC763D"/>
    <w:rsid w:val="6CEF77DA"/>
    <w:rsid w:val="6CFA1CDB"/>
    <w:rsid w:val="6D2F407A"/>
    <w:rsid w:val="6D3451EC"/>
    <w:rsid w:val="6D433682"/>
    <w:rsid w:val="6D48513C"/>
    <w:rsid w:val="6D673814"/>
    <w:rsid w:val="6D6A3304"/>
    <w:rsid w:val="6D9640F9"/>
    <w:rsid w:val="6D9E2FAE"/>
    <w:rsid w:val="6DB1683D"/>
    <w:rsid w:val="6DB36A59"/>
    <w:rsid w:val="6DB91056"/>
    <w:rsid w:val="6DD32C57"/>
    <w:rsid w:val="6E162B44"/>
    <w:rsid w:val="6E396833"/>
    <w:rsid w:val="6E5D4C17"/>
    <w:rsid w:val="6E7D2BC3"/>
    <w:rsid w:val="6E8E4DD0"/>
    <w:rsid w:val="6E9028F6"/>
    <w:rsid w:val="6EA42846"/>
    <w:rsid w:val="6EB34837"/>
    <w:rsid w:val="6F084B83"/>
    <w:rsid w:val="6F4A519B"/>
    <w:rsid w:val="6F7264A0"/>
    <w:rsid w:val="6F773AB6"/>
    <w:rsid w:val="6FA06B69"/>
    <w:rsid w:val="6FB42615"/>
    <w:rsid w:val="6FEF189F"/>
    <w:rsid w:val="70152748"/>
    <w:rsid w:val="702A6D7B"/>
    <w:rsid w:val="705838E8"/>
    <w:rsid w:val="70657DB3"/>
    <w:rsid w:val="707A560C"/>
    <w:rsid w:val="70F21646"/>
    <w:rsid w:val="71155335"/>
    <w:rsid w:val="711D243B"/>
    <w:rsid w:val="7128150C"/>
    <w:rsid w:val="712D5943"/>
    <w:rsid w:val="7157594D"/>
    <w:rsid w:val="715C2272"/>
    <w:rsid w:val="718A7AD1"/>
    <w:rsid w:val="71995F66"/>
    <w:rsid w:val="719E357C"/>
    <w:rsid w:val="719E532A"/>
    <w:rsid w:val="71C254BD"/>
    <w:rsid w:val="71CA4371"/>
    <w:rsid w:val="71CC3C20"/>
    <w:rsid w:val="71DB657E"/>
    <w:rsid w:val="71F322E1"/>
    <w:rsid w:val="71F96A05"/>
    <w:rsid w:val="724834E8"/>
    <w:rsid w:val="72E27499"/>
    <w:rsid w:val="73661E78"/>
    <w:rsid w:val="73995FEB"/>
    <w:rsid w:val="739E1612"/>
    <w:rsid w:val="73D96AC5"/>
    <w:rsid w:val="73DC1E58"/>
    <w:rsid w:val="73EA4857"/>
    <w:rsid w:val="73FC0A2E"/>
    <w:rsid w:val="742049FC"/>
    <w:rsid w:val="742A559B"/>
    <w:rsid w:val="742E508B"/>
    <w:rsid w:val="74363F40"/>
    <w:rsid w:val="74546174"/>
    <w:rsid w:val="74C0664B"/>
    <w:rsid w:val="75114065"/>
    <w:rsid w:val="754461E9"/>
    <w:rsid w:val="75662603"/>
    <w:rsid w:val="75864A53"/>
    <w:rsid w:val="75BA64AB"/>
    <w:rsid w:val="75E33C54"/>
    <w:rsid w:val="7601232C"/>
    <w:rsid w:val="76377AFB"/>
    <w:rsid w:val="76764AC8"/>
    <w:rsid w:val="76A72ED3"/>
    <w:rsid w:val="76C43A85"/>
    <w:rsid w:val="76CD220E"/>
    <w:rsid w:val="76D53201"/>
    <w:rsid w:val="76EC08E6"/>
    <w:rsid w:val="771F0CBB"/>
    <w:rsid w:val="772B3B04"/>
    <w:rsid w:val="77440722"/>
    <w:rsid w:val="775072C6"/>
    <w:rsid w:val="77A85155"/>
    <w:rsid w:val="7836450F"/>
    <w:rsid w:val="78397B5B"/>
    <w:rsid w:val="787B769A"/>
    <w:rsid w:val="78931961"/>
    <w:rsid w:val="789559D4"/>
    <w:rsid w:val="790C526F"/>
    <w:rsid w:val="79226841"/>
    <w:rsid w:val="79622082"/>
    <w:rsid w:val="797D616D"/>
    <w:rsid w:val="79951709"/>
    <w:rsid w:val="799534B7"/>
    <w:rsid w:val="79F93A46"/>
    <w:rsid w:val="7A1B7E60"/>
    <w:rsid w:val="7A3D3698"/>
    <w:rsid w:val="7A3E76AA"/>
    <w:rsid w:val="7A692C8E"/>
    <w:rsid w:val="7A6B4218"/>
    <w:rsid w:val="7A6D1D3E"/>
    <w:rsid w:val="7A8A73DB"/>
    <w:rsid w:val="7A9B4AFD"/>
    <w:rsid w:val="7AEA5A84"/>
    <w:rsid w:val="7AF64429"/>
    <w:rsid w:val="7B034450"/>
    <w:rsid w:val="7B114DBF"/>
    <w:rsid w:val="7B191EC6"/>
    <w:rsid w:val="7B88662C"/>
    <w:rsid w:val="7B9559F0"/>
    <w:rsid w:val="7BA7127F"/>
    <w:rsid w:val="7BAD1EBA"/>
    <w:rsid w:val="7BC2430B"/>
    <w:rsid w:val="7BCB1412"/>
    <w:rsid w:val="7BED2A8E"/>
    <w:rsid w:val="7C06244A"/>
    <w:rsid w:val="7C5C650E"/>
    <w:rsid w:val="7CE3278B"/>
    <w:rsid w:val="7CEE5C47"/>
    <w:rsid w:val="7D172989"/>
    <w:rsid w:val="7D360B0D"/>
    <w:rsid w:val="7D3D00ED"/>
    <w:rsid w:val="7D58127A"/>
    <w:rsid w:val="7D7F0706"/>
    <w:rsid w:val="7D821FA4"/>
    <w:rsid w:val="7D9677FD"/>
    <w:rsid w:val="7E01111B"/>
    <w:rsid w:val="7E1A042F"/>
    <w:rsid w:val="7E1A21DD"/>
    <w:rsid w:val="7E215319"/>
    <w:rsid w:val="7E4F632A"/>
    <w:rsid w:val="7E7E276B"/>
    <w:rsid w:val="7E8451B8"/>
    <w:rsid w:val="7EE50A3C"/>
    <w:rsid w:val="7EEC2286"/>
    <w:rsid w:val="7F160BF6"/>
    <w:rsid w:val="7F17496E"/>
    <w:rsid w:val="7F596D35"/>
    <w:rsid w:val="7F637B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0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49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26">
    <w:name w:val="Default Paragraph Font"/>
    <w:autoRedefine/>
    <w:semiHidden/>
    <w:unhideWhenUsed/>
    <w:qFormat/>
    <w:uiPriority w:val="1"/>
  </w:style>
  <w:style w:type="table" w:default="1" w:styleId="2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4"/>
    <w:autoRedefine/>
    <w:qFormat/>
    <w:uiPriority w:val="0"/>
    <w:pPr>
      <w:spacing w:after="120"/>
    </w:pPr>
    <w:rPr>
      <w:sz w:val="24"/>
      <w:szCs w:val="20"/>
    </w:rPr>
  </w:style>
  <w:style w:type="paragraph" w:styleId="7">
    <w:name w:val="toc 7"/>
    <w:basedOn w:val="1"/>
    <w:next w:val="1"/>
    <w:autoRedefine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8">
    <w:name w:val="Document Map"/>
    <w:basedOn w:val="1"/>
    <w:link w:val="62"/>
    <w:autoRedefine/>
    <w:qFormat/>
    <w:uiPriority w:val="0"/>
    <w:rPr>
      <w:rFonts w:ascii="宋体"/>
      <w:sz w:val="18"/>
      <w:szCs w:val="18"/>
    </w:rPr>
  </w:style>
  <w:style w:type="paragraph" w:styleId="9">
    <w:name w:val="annotation text"/>
    <w:basedOn w:val="1"/>
    <w:link w:val="46"/>
    <w:autoRedefine/>
    <w:semiHidden/>
    <w:qFormat/>
    <w:uiPriority w:val="99"/>
    <w:pPr>
      <w:jc w:val="left"/>
    </w:pPr>
    <w:rPr>
      <w:szCs w:val="20"/>
    </w:rPr>
  </w:style>
  <w:style w:type="paragraph" w:styleId="10">
    <w:name w:val="toc 5"/>
    <w:basedOn w:val="1"/>
    <w:next w:val="1"/>
    <w:autoRedefine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1">
    <w:name w:val="toc 3"/>
    <w:basedOn w:val="1"/>
    <w:next w:val="1"/>
    <w:autoRedefine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2">
    <w:name w:val="Plain Text"/>
    <w:basedOn w:val="1"/>
    <w:link w:val="39"/>
    <w:autoRedefine/>
    <w:qFormat/>
    <w:uiPriority w:val="0"/>
    <w:rPr>
      <w:rFonts w:ascii="宋体" w:hAnsi="Courier New"/>
      <w:szCs w:val="20"/>
    </w:rPr>
  </w:style>
  <w:style w:type="paragraph" w:styleId="13">
    <w:name w:val="toc 8"/>
    <w:basedOn w:val="1"/>
    <w:next w:val="1"/>
    <w:autoRedefine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4">
    <w:name w:val="Date"/>
    <w:basedOn w:val="1"/>
    <w:next w:val="1"/>
    <w:link w:val="51"/>
    <w:autoRedefine/>
    <w:qFormat/>
    <w:uiPriority w:val="99"/>
    <w:pPr>
      <w:ind w:left="100" w:leftChars="2500"/>
    </w:pPr>
  </w:style>
  <w:style w:type="paragraph" w:styleId="15">
    <w:name w:val="Balloon Text"/>
    <w:basedOn w:val="1"/>
    <w:link w:val="43"/>
    <w:autoRedefine/>
    <w:semiHidden/>
    <w:qFormat/>
    <w:uiPriority w:val="99"/>
    <w:rPr>
      <w:sz w:val="18"/>
      <w:szCs w:val="18"/>
    </w:rPr>
  </w:style>
  <w:style w:type="paragraph" w:styleId="16">
    <w:name w:val="footer"/>
    <w:basedOn w:val="1"/>
    <w:link w:val="4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9">
    <w:name w:val="toc 4"/>
    <w:basedOn w:val="1"/>
    <w:next w:val="1"/>
    <w:autoRedefine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0">
    <w:name w:val="toc 6"/>
    <w:basedOn w:val="1"/>
    <w:next w:val="1"/>
    <w:autoRedefine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1">
    <w:name w:val="toc 2"/>
    <w:basedOn w:val="1"/>
    <w:next w:val="1"/>
    <w:autoRedefine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2">
    <w:name w:val="toc 9"/>
    <w:basedOn w:val="1"/>
    <w:next w:val="1"/>
    <w:autoRedefine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5">
    <w:name w:val="Table Grid"/>
    <w:basedOn w:val="2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autoRedefine/>
    <w:qFormat/>
    <w:uiPriority w:val="22"/>
    <w:rPr>
      <w:b/>
    </w:rPr>
  </w:style>
  <w:style w:type="character" w:styleId="28">
    <w:name w:val="page number"/>
    <w:autoRedefine/>
    <w:qFormat/>
    <w:uiPriority w:val="99"/>
    <w:rPr>
      <w:rFonts w:cs="Times New Roman"/>
    </w:rPr>
  </w:style>
  <w:style w:type="character" w:styleId="29">
    <w:name w:val="FollowedHyperlink"/>
    <w:autoRedefine/>
    <w:qFormat/>
    <w:uiPriority w:val="0"/>
    <w:rPr>
      <w:color w:val="800080"/>
      <w:u w:val="none"/>
    </w:rPr>
  </w:style>
  <w:style w:type="character" w:styleId="30">
    <w:name w:val="Emphasis"/>
    <w:basedOn w:val="26"/>
    <w:autoRedefine/>
    <w:qFormat/>
    <w:uiPriority w:val="0"/>
    <w:rPr>
      <w:i/>
    </w:rPr>
  </w:style>
  <w:style w:type="character" w:styleId="31">
    <w:name w:val="Hyperlink"/>
    <w:basedOn w:val="26"/>
    <w:autoRedefine/>
    <w:qFormat/>
    <w:uiPriority w:val="99"/>
    <w:rPr>
      <w:color w:val="0000FF"/>
      <w:u w:val="none"/>
    </w:rPr>
  </w:style>
  <w:style w:type="character" w:customStyle="1" w:styleId="32">
    <w:name w:val="Plain Text Char1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3">
    <w:name w:val="hang1"/>
    <w:autoRedefine/>
    <w:qFormat/>
    <w:uiPriority w:val="0"/>
    <w:rPr>
      <w:rFonts w:cs="Times New Roman"/>
    </w:rPr>
  </w:style>
  <w:style w:type="character" w:customStyle="1" w:styleId="34">
    <w:name w:val="纯文本 Char1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5">
    <w:name w:val="Body Text Char1"/>
    <w:autoRedefine/>
    <w:semiHidden/>
    <w:qFormat/>
    <w:uiPriority w:val="99"/>
    <w:rPr>
      <w:kern w:val="2"/>
      <w:sz w:val="21"/>
      <w:szCs w:val="24"/>
    </w:rPr>
  </w:style>
  <w:style w:type="character" w:customStyle="1" w:styleId="36">
    <w:name w:val="页眉 Char"/>
    <w:link w:val="17"/>
    <w:autoRedefine/>
    <w:semiHidden/>
    <w:qFormat/>
    <w:uiPriority w:val="99"/>
    <w:rPr>
      <w:kern w:val="2"/>
      <w:sz w:val="18"/>
      <w:szCs w:val="18"/>
    </w:rPr>
  </w:style>
  <w:style w:type="character" w:customStyle="1" w:styleId="37">
    <w:name w:val="正文文本 Char1"/>
    <w:autoRedefine/>
    <w:qFormat/>
    <w:uiPriority w:val="0"/>
    <w:rPr>
      <w:kern w:val="2"/>
      <w:sz w:val="24"/>
    </w:rPr>
  </w:style>
  <w:style w:type="character" w:customStyle="1" w:styleId="38">
    <w:name w:val="普通文字 Char2"/>
    <w:autoRedefine/>
    <w:qFormat/>
    <w:locked/>
    <w:uiPriority w:val="0"/>
    <w:rPr>
      <w:rFonts w:ascii="宋体" w:hAnsi="Courier New" w:eastAsia="宋体"/>
    </w:rPr>
  </w:style>
  <w:style w:type="character" w:customStyle="1" w:styleId="39">
    <w:name w:val="纯文本 Char"/>
    <w:link w:val="12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0">
    <w:name w:val="标题 2 Char"/>
    <w:link w:val="4"/>
    <w:autoRedefine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1">
    <w:name w:val="Char Char2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2">
    <w:name w:val="页脚 Char"/>
    <w:link w:val="16"/>
    <w:autoRedefine/>
    <w:qFormat/>
    <w:locked/>
    <w:uiPriority w:val="99"/>
    <w:rPr>
      <w:kern w:val="2"/>
      <w:sz w:val="18"/>
    </w:rPr>
  </w:style>
  <w:style w:type="character" w:customStyle="1" w:styleId="43">
    <w:name w:val="批注框文本 Char"/>
    <w:link w:val="15"/>
    <w:autoRedefine/>
    <w:semiHidden/>
    <w:qFormat/>
    <w:uiPriority w:val="99"/>
    <w:rPr>
      <w:kern w:val="2"/>
      <w:sz w:val="16"/>
      <w:szCs w:val="0"/>
    </w:rPr>
  </w:style>
  <w:style w:type="character" w:customStyle="1" w:styleId="44">
    <w:name w:val="正文文本 Char"/>
    <w:link w:val="2"/>
    <w:autoRedefine/>
    <w:qFormat/>
    <w:locked/>
    <w:uiPriority w:val="0"/>
    <w:rPr>
      <w:kern w:val="2"/>
      <w:sz w:val="24"/>
    </w:rPr>
  </w:style>
  <w:style w:type="character" w:customStyle="1" w:styleId="45">
    <w:name w:val="标题 2 Char1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6">
    <w:name w:val="批注文字 Char"/>
    <w:link w:val="9"/>
    <w:autoRedefine/>
    <w:semiHidden/>
    <w:qFormat/>
    <w:uiPriority w:val="99"/>
    <w:rPr>
      <w:kern w:val="2"/>
      <w:sz w:val="21"/>
      <w:szCs w:val="24"/>
    </w:rPr>
  </w:style>
  <w:style w:type="character" w:customStyle="1" w:styleId="47">
    <w:name w:val="标题 1 Char"/>
    <w:link w:val="3"/>
    <w:autoRedefine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8">
    <w:name w:val="bold1"/>
    <w:autoRedefine/>
    <w:qFormat/>
    <w:uiPriority w:val="0"/>
    <w:rPr>
      <w:b/>
    </w:rPr>
  </w:style>
  <w:style w:type="character" w:customStyle="1" w:styleId="49">
    <w:name w:val="标题 3 Char"/>
    <w:link w:val="5"/>
    <w:autoRedefine/>
    <w:qFormat/>
    <w:uiPriority w:val="0"/>
    <w:rPr>
      <w:b/>
      <w:bCs/>
      <w:kern w:val="2"/>
      <w:sz w:val="32"/>
      <w:szCs w:val="32"/>
    </w:rPr>
  </w:style>
  <w:style w:type="character" w:customStyle="1" w:styleId="50">
    <w:name w:val="apple-converted-space"/>
    <w:autoRedefine/>
    <w:qFormat/>
    <w:uiPriority w:val="0"/>
    <w:rPr>
      <w:rFonts w:cs="Times New Roman"/>
    </w:rPr>
  </w:style>
  <w:style w:type="character" w:customStyle="1" w:styleId="51">
    <w:name w:val="日期 Char"/>
    <w:link w:val="14"/>
    <w:autoRedefine/>
    <w:qFormat/>
    <w:locked/>
    <w:uiPriority w:val="99"/>
    <w:rPr>
      <w:kern w:val="2"/>
      <w:sz w:val="24"/>
    </w:rPr>
  </w:style>
  <w:style w:type="paragraph" w:customStyle="1" w:styleId="52">
    <w:name w:val="Char Char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53">
    <w:name w:val="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4">
    <w:name w:val="列出段落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样式 样式 标题 3 + 加粗 + 加粗"/>
    <w:basedOn w:val="1"/>
    <w:autoRedefine/>
    <w:qFormat/>
    <w:uiPriority w:val="0"/>
    <w:pPr>
      <w:tabs>
        <w:tab w:val="left" w:pos="420"/>
      </w:tabs>
      <w:ind w:left="420" w:hanging="420"/>
    </w:pPr>
  </w:style>
  <w:style w:type="paragraph" w:customStyle="1" w:styleId="56">
    <w:name w:val="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7">
    <w:name w:val="列出段落2"/>
    <w:basedOn w:val="1"/>
    <w:autoRedefine/>
    <w:qFormat/>
    <w:uiPriority w:val="0"/>
    <w:pPr>
      <w:ind w:firstLine="420" w:firstLineChars="200"/>
    </w:pPr>
  </w:style>
  <w:style w:type="paragraph" w:customStyle="1" w:styleId="58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9">
    <w:name w:val="样式 左侧:  2 字符 首行缩进:  2 字符"/>
    <w:basedOn w:val="1"/>
    <w:autoRedefine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60">
    <w:name w:val="列出段落11"/>
    <w:basedOn w:val="1"/>
    <w:autoRedefine/>
    <w:qFormat/>
    <w:uiPriority w:val="34"/>
    <w:pPr>
      <w:ind w:firstLine="420" w:firstLineChars="200"/>
    </w:pPr>
  </w:style>
  <w:style w:type="paragraph" w:customStyle="1" w:styleId="61">
    <w:name w:val="默认段落字体 Para Char Char Char Char Char Char 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62">
    <w:name w:val="文档结构图 Char"/>
    <w:basedOn w:val="26"/>
    <w:link w:val="8"/>
    <w:autoRedefine/>
    <w:qFormat/>
    <w:uiPriority w:val="0"/>
    <w:rPr>
      <w:rFonts w:ascii="宋体"/>
      <w:kern w:val="2"/>
      <w:sz w:val="18"/>
      <w:szCs w:val="18"/>
    </w:rPr>
  </w:style>
  <w:style w:type="paragraph" w:customStyle="1" w:styleId="63">
    <w:name w:val="Default"/>
    <w:next w:val="2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其他"/>
    <w:basedOn w:val="1"/>
    <w:autoRedefine/>
    <w:qFormat/>
    <w:uiPriority w:val="0"/>
    <w:pPr>
      <w:shd w:val="clear" w:color="auto" w:fill="FFFFFF"/>
      <w:spacing w:line="406" w:lineRule="auto"/>
    </w:pPr>
    <w:rPr>
      <w:rFonts w:ascii="MingLiU" w:hAnsi="MingLiU" w:eastAsia="MingLiU" w:cs="MingLiU"/>
      <w:sz w:val="22"/>
      <w:szCs w:val="22"/>
      <w:lang w:val="zh-CN" w:eastAsia="zh-CN" w:bidi="zh-CN"/>
    </w:rPr>
  </w:style>
  <w:style w:type="paragraph" w:customStyle="1" w:styleId="65">
    <w:name w:val="表格文字（居左）"/>
    <w:basedOn w:val="1"/>
    <w:autoRedefine/>
    <w:qFormat/>
    <w:uiPriority w:val="0"/>
    <w:pPr>
      <w:spacing w:line="360" w:lineRule="exact"/>
      <w:jc w:val="left"/>
    </w:pPr>
    <w:rPr>
      <w:rFonts w:ascii="Times New Roman" w:hAnsi="Times New Roman" w:eastAsia="仿宋_GB2312" w:cs="Times New Roman"/>
      <w:sz w:val="24"/>
      <w:szCs w:val="24"/>
    </w:rPr>
  </w:style>
  <w:style w:type="paragraph" w:styleId="66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character" w:customStyle="1" w:styleId="67">
    <w:name w:val="font61"/>
    <w:basedOn w:val="26"/>
    <w:autoRedefine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paragraph" w:customStyle="1" w:styleId="68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table" w:customStyle="1" w:styleId="6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font112"/>
    <w:basedOn w:val="2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1">
    <w:name w:val="font91"/>
    <w:basedOn w:val="2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2">
    <w:name w:val="font11"/>
    <w:basedOn w:val="26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3">
    <w:name w:val="font31"/>
    <w:basedOn w:val="2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4">
    <w:name w:val="font51"/>
    <w:basedOn w:val="2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5">
    <w:name w:val="font71"/>
    <w:basedOn w:val="2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21</Pages>
  <Words>684</Words>
  <Characters>3903</Characters>
  <Lines>32</Lines>
  <Paragraphs>9</Paragraphs>
  <TotalTime>69</TotalTime>
  <ScaleCrop>false</ScaleCrop>
  <LinksUpToDate>false</LinksUpToDate>
  <CharactersWithSpaces>4578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郭</cp:lastModifiedBy>
  <cp:lastPrinted>2024-04-22T07:04:15Z</cp:lastPrinted>
  <dcterms:modified xsi:type="dcterms:W3CDTF">2024-04-22T09:46:24Z</dcterms:modified>
  <dc:title>南康市环宇招标代理有限公司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6AFEF7B659A54042BFC0D9EA0E69A687_13</vt:lpwstr>
  </property>
</Properties>
</file>