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ind w:left="0" w:leftChars="0" w:firstLine="0" w:firstLineChars="0"/>
        <w:jc w:val="both"/>
        <w:rPr>
          <w:rFonts w:hint="eastAsia" w:eastAsia="宋体"/>
          <w:lang w:eastAsia="zh-CN"/>
        </w:rPr>
      </w:pPr>
      <w:bookmarkStart w:id="0" w:name="_GoBack"/>
      <w:bookmarkEnd w:id="0"/>
      <w:r>
        <w:rPr>
          <w:rFonts w:hint="eastAsia" w:eastAsia="宋体"/>
          <w:lang w:eastAsia="zh-CN"/>
        </w:rPr>
        <w:t>附件一：</w:t>
      </w:r>
    </w:p>
    <w:p>
      <w:pPr>
        <w:jc w:val="center"/>
        <w:rPr>
          <w:rFonts w:hint="eastAsia"/>
          <w:b/>
          <w:bCs/>
          <w:sz w:val="32"/>
          <w:szCs w:val="32"/>
          <w:lang w:eastAsia="zh-CN"/>
        </w:rPr>
      </w:pPr>
      <w:r>
        <w:rPr>
          <w:rFonts w:hint="eastAsia"/>
          <w:b/>
          <w:bCs/>
          <w:sz w:val="36"/>
          <w:szCs w:val="36"/>
          <w:lang w:eastAsia="zh-CN"/>
        </w:rPr>
        <w:t>采购项目需求</w:t>
      </w:r>
    </w:p>
    <w:p>
      <w:pPr>
        <w:pStyle w:val="2"/>
        <w:ind w:left="0" w:leftChars="0" w:firstLine="0" w:firstLineChars="0"/>
        <w:rPr>
          <w:rFonts w:hint="eastAsia"/>
          <w:b/>
          <w:bCs/>
          <w:sz w:val="32"/>
          <w:szCs w:val="32"/>
          <w:lang w:eastAsia="zh-CN"/>
        </w:rPr>
      </w:pPr>
      <w:r>
        <w:rPr>
          <w:rFonts w:hint="eastAsia"/>
          <w:b/>
          <w:bCs/>
          <w:sz w:val="28"/>
          <w:szCs w:val="28"/>
          <w:lang w:eastAsia="zh-CN"/>
        </w:rPr>
        <w:t>技术要求</w:t>
      </w:r>
      <w:r>
        <w:rPr>
          <w:rFonts w:hint="eastAsia"/>
          <w:b/>
          <w:bCs/>
          <w:sz w:val="32"/>
          <w:szCs w:val="32"/>
          <w:lang w:eastAsia="zh-CN"/>
        </w:rPr>
        <w:t>：</w:t>
      </w:r>
    </w:p>
    <w:p>
      <w:pPr>
        <w:pStyle w:val="2"/>
        <w:ind w:left="0" w:leftChars="0" w:firstLine="0" w:firstLineChars="0"/>
        <w:rPr>
          <w:rFonts w:hint="eastAsia"/>
          <w:b/>
          <w:bCs/>
          <w:sz w:val="32"/>
          <w:szCs w:val="32"/>
          <w:lang w:eastAsia="zh-CN"/>
        </w:rPr>
      </w:pPr>
    </w:p>
    <w:p>
      <w:pPr>
        <w:keepNext w:val="0"/>
        <w:keepLines w:val="0"/>
        <w:pageBreakBefore w:val="0"/>
        <w:widowControl/>
        <w:numPr>
          <w:ilvl w:val="0"/>
          <w:numId w:val="1"/>
        </w:numPr>
        <w:kinsoku/>
        <w:wordWrap/>
        <w:overflowPunct/>
        <w:topLinePunct w:val="0"/>
        <w:autoSpaceDE/>
        <w:autoSpaceDN/>
        <w:bidi w:val="0"/>
        <w:adjustRightInd/>
        <w:snapToGrid/>
        <w:spacing w:line="400" w:lineRule="exact"/>
        <w:ind w:left="-5" w:leftChars="0" w:firstLine="425" w:firstLineChars="0"/>
        <w:jc w:val="left"/>
        <w:textAlignment w:val="auto"/>
        <w:rPr>
          <w:rFonts w:hint="default" w:ascii="宋体" w:hAnsi="宋体" w:eastAsia="宋体" w:cs="宋体"/>
          <w:color w:val="151515"/>
          <w:kern w:val="0"/>
          <w:sz w:val="28"/>
          <w:szCs w:val="28"/>
          <w:highlight w:val="none"/>
          <w:lang w:val="en-US" w:eastAsia="zh-CN"/>
        </w:rPr>
      </w:pPr>
      <w:r>
        <w:rPr>
          <w:rFonts w:hint="eastAsia" w:ascii="宋体" w:hAnsi="宋体" w:cs="宋体"/>
          <w:color w:val="151515"/>
          <w:kern w:val="0"/>
          <w:sz w:val="28"/>
          <w:szCs w:val="28"/>
          <w:highlight w:val="none"/>
          <w:lang w:val="en-US" w:eastAsia="zh-CN"/>
        </w:rPr>
        <w:t>维修配件参数要求</w:t>
      </w:r>
    </w:p>
    <w:p>
      <w:pPr>
        <w:pStyle w:val="4"/>
        <w:keepNext/>
        <w:keepLines/>
        <w:pageBreakBefore w:val="0"/>
        <w:widowControl w:val="0"/>
        <w:numPr>
          <w:ilvl w:val="0"/>
          <w:numId w:val="2"/>
        </w:numPr>
        <w:kinsoku/>
        <w:wordWrap/>
        <w:overflowPunct/>
        <w:topLinePunct w:val="0"/>
        <w:autoSpaceDE/>
        <w:autoSpaceDN/>
        <w:bidi w:val="0"/>
        <w:adjustRightInd/>
        <w:snapToGrid/>
        <w:spacing w:line="400" w:lineRule="exact"/>
        <w:ind w:left="0" w:leftChars="0" w:firstLine="567" w:firstLineChars="0"/>
        <w:jc w:val="left"/>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计算机主机：CPU不低于I7，运行内存不低于16G，硬盘不低于256GB+4TB,其中系统盘需为固态硬盘。</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0" w:leftChars="0" w:firstLine="567" w:firstLineChars="0"/>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显示器：尺寸不低于24英寸，分辨率不低于1920*1080。</w:t>
      </w:r>
    </w:p>
    <w:p>
      <w:pPr>
        <w:pStyle w:val="4"/>
        <w:keepNext/>
        <w:keepLines/>
        <w:pageBreakBefore w:val="0"/>
        <w:widowControl w:val="0"/>
        <w:numPr>
          <w:ilvl w:val="0"/>
          <w:numId w:val="2"/>
        </w:numPr>
        <w:kinsoku/>
        <w:wordWrap/>
        <w:overflowPunct/>
        <w:topLinePunct w:val="0"/>
        <w:autoSpaceDE/>
        <w:autoSpaceDN/>
        <w:bidi w:val="0"/>
        <w:adjustRightInd/>
        <w:snapToGrid/>
        <w:spacing w:line="400" w:lineRule="exact"/>
        <w:ind w:left="0" w:leftChars="0" w:firstLine="567" w:firstLineChars="0"/>
        <w:jc w:val="left"/>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摄像头：需同时满足如下条件，支持</w:t>
      </w:r>
      <w:r>
        <w:rPr>
          <w:rFonts w:hint="eastAsia" w:asciiTheme="minorEastAsia" w:hAnsiTheme="minorEastAsia" w:eastAsiaTheme="minorEastAsia" w:cstheme="minorEastAsia"/>
          <w:b w:val="0"/>
          <w:bCs w:val="0"/>
          <w:spacing w:val="20"/>
          <w:sz w:val="28"/>
          <w:szCs w:val="28"/>
        </w:rPr>
        <w:t>360度无极旋转；</w:t>
      </w:r>
      <w:r>
        <w:rPr>
          <w:rFonts w:hint="eastAsia" w:asciiTheme="minorEastAsia" w:hAnsiTheme="minorEastAsia" w:eastAsiaTheme="minorEastAsia" w:cstheme="minorEastAsia"/>
          <w:b w:val="0"/>
          <w:bCs w:val="0"/>
          <w:spacing w:val="20"/>
          <w:sz w:val="28"/>
          <w:szCs w:val="28"/>
          <w:lang w:eastAsia="zh-CN"/>
        </w:rPr>
        <w:t>支持</w:t>
      </w:r>
      <w:r>
        <w:rPr>
          <w:rFonts w:hint="eastAsia" w:asciiTheme="minorEastAsia" w:hAnsiTheme="minorEastAsia" w:eastAsiaTheme="minorEastAsia" w:cstheme="minorEastAsia"/>
          <w:b w:val="0"/>
          <w:bCs w:val="0"/>
          <w:spacing w:val="20"/>
          <w:sz w:val="28"/>
          <w:szCs w:val="28"/>
        </w:rPr>
        <w:t>30倍光学变焦；</w:t>
      </w:r>
      <w:r>
        <w:rPr>
          <w:rFonts w:hint="eastAsia" w:asciiTheme="minorEastAsia" w:hAnsiTheme="minorEastAsia" w:eastAsiaTheme="minorEastAsia" w:cstheme="minorEastAsia"/>
          <w:b w:val="0"/>
          <w:bCs w:val="0"/>
          <w:spacing w:val="20"/>
          <w:sz w:val="28"/>
          <w:szCs w:val="28"/>
          <w:lang w:eastAsia="zh-CN"/>
        </w:rPr>
        <w:t>支持</w:t>
      </w:r>
      <w:r>
        <w:rPr>
          <w:rFonts w:hint="eastAsia" w:asciiTheme="minorEastAsia" w:hAnsiTheme="minorEastAsia" w:eastAsiaTheme="minorEastAsia" w:cstheme="minorEastAsia"/>
          <w:b w:val="0"/>
          <w:bCs w:val="0"/>
          <w:spacing w:val="20"/>
          <w:sz w:val="28"/>
          <w:szCs w:val="28"/>
        </w:rPr>
        <w:t>12</w:t>
      </w:r>
      <w:r>
        <w:rPr>
          <w:rFonts w:hint="eastAsia" w:asciiTheme="minorEastAsia" w:hAnsiTheme="minorEastAsia" w:eastAsiaTheme="minorEastAsia" w:cstheme="minorEastAsia"/>
          <w:b w:val="0"/>
          <w:bCs w:val="0"/>
          <w:spacing w:val="20"/>
          <w:sz w:val="28"/>
          <w:szCs w:val="28"/>
          <w:lang w:eastAsia="zh-CN"/>
        </w:rPr>
        <w:t>倍</w:t>
      </w:r>
      <w:r>
        <w:rPr>
          <w:rFonts w:hint="eastAsia" w:asciiTheme="minorEastAsia" w:hAnsiTheme="minorEastAsia" w:eastAsiaTheme="minorEastAsia" w:cstheme="minorEastAsia"/>
          <w:b w:val="0"/>
          <w:bCs w:val="0"/>
          <w:spacing w:val="20"/>
          <w:sz w:val="28"/>
          <w:szCs w:val="28"/>
        </w:rPr>
        <w:t>数字变焦；</w:t>
      </w:r>
      <w:r>
        <w:rPr>
          <w:rFonts w:hint="eastAsia" w:asciiTheme="minorEastAsia" w:hAnsiTheme="minorEastAsia" w:eastAsiaTheme="minorEastAsia" w:cstheme="minorEastAsia"/>
          <w:b w:val="0"/>
          <w:bCs w:val="0"/>
          <w:spacing w:val="20"/>
          <w:sz w:val="28"/>
          <w:szCs w:val="28"/>
          <w:lang w:eastAsia="zh-CN"/>
        </w:rPr>
        <w:t>支持</w:t>
      </w:r>
      <w:r>
        <w:rPr>
          <w:rFonts w:hint="eastAsia" w:asciiTheme="minorEastAsia" w:hAnsiTheme="minorEastAsia" w:eastAsiaTheme="minorEastAsia" w:cstheme="minorEastAsia"/>
          <w:b w:val="0"/>
          <w:bCs w:val="0"/>
          <w:spacing w:val="20"/>
          <w:sz w:val="28"/>
          <w:szCs w:val="28"/>
        </w:rPr>
        <w:t>360倍总变焦；</w:t>
      </w:r>
      <w:r>
        <w:rPr>
          <w:rFonts w:hint="eastAsia" w:asciiTheme="minorEastAsia" w:hAnsiTheme="minorEastAsia" w:eastAsiaTheme="minorEastAsia" w:cstheme="minorEastAsia"/>
          <w:b w:val="0"/>
          <w:bCs w:val="0"/>
          <w:spacing w:val="20"/>
          <w:sz w:val="28"/>
          <w:szCs w:val="28"/>
          <w:lang w:eastAsia="zh-CN"/>
        </w:rPr>
        <w:t>支持</w:t>
      </w:r>
      <w:r>
        <w:rPr>
          <w:rFonts w:hint="eastAsia" w:asciiTheme="minorEastAsia" w:hAnsiTheme="minorEastAsia" w:eastAsiaTheme="minorEastAsia" w:cstheme="minorEastAsia"/>
          <w:b w:val="0"/>
          <w:bCs w:val="0"/>
          <w:spacing w:val="20"/>
          <w:sz w:val="28"/>
          <w:szCs w:val="28"/>
        </w:rPr>
        <w:t>日夜自动切换；分辨率</w:t>
      </w:r>
      <w:r>
        <w:rPr>
          <w:rFonts w:hint="eastAsia" w:asciiTheme="minorEastAsia" w:hAnsiTheme="minorEastAsia" w:eastAsiaTheme="minorEastAsia" w:cstheme="minorEastAsia"/>
          <w:b w:val="0"/>
          <w:bCs w:val="0"/>
          <w:spacing w:val="20"/>
          <w:sz w:val="28"/>
          <w:szCs w:val="28"/>
          <w:lang w:eastAsia="zh-CN"/>
        </w:rPr>
        <w:t>不低于</w:t>
      </w:r>
      <w:r>
        <w:rPr>
          <w:rFonts w:hint="eastAsia" w:asciiTheme="minorEastAsia" w:hAnsiTheme="minorEastAsia" w:eastAsiaTheme="minorEastAsia" w:cstheme="minorEastAsia"/>
          <w:b w:val="0"/>
          <w:bCs w:val="0"/>
          <w:spacing w:val="20"/>
          <w:sz w:val="28"/>
          <w:szCs w:val="28"/>
        </w:rPr>
        <w:t>1920*1080P</w:t>
      </w:r>
      <w:r>
        <w:rPr>
          <w:rFonts w:hint="eastAsia" w:asciiTheme="minorEastAsia" w:hAnsiTheme="minorEastAsia" w:eastAsiaTheme="minorEastAsia" w:cstheme="minorEastAsia"/>
          <w:b w:val="0"/>
          <w:bCs w:val="0"/>
          <w:spacing w:val="20"/>
          <w:sz w:val="28"/>
          <w:szCs w:val="28"/>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0" w:leftChars="0" w:firstLine="567" w:firstLineChars="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val="0"/>
          <w:bCs w:val="0"/>
          <w:sz w:val="28"/>
          <w:szCs w:val="28"/>
          <w:lang w:val="en-US" w:eastAsia="zh-CN"/>
        </w:rPr>
        <w:t>高清视频软件：需同时满足以下条件，</w:t>
      </w:r>
      <w:r>
        <w:rPr>
          <w:rFonts w:hint="eastAsia" w:asciiTheme="minorEastAsia" w:hAnsiTheme="minorEastAsia" w:eastAsiaTheme="minorEastAsia" w:cstheme="minorEastAsia"/>
          <w:kern w:val="0"/>
          <w:sz w:val="28"/>
          <w:szCs w:val="28"/>
        </w:rPr>
        <w:t>同步记录采集和回放</w:t>
      </w:r>
      <w:r>
        <w:rPr>
          <w:rFonts w:hint="eastAsia" w:asciiTheme="minorEastAsia" w:hAnsiTheme="minorEastAsia" w:eastAsiaTheme="minorEastAsia" w:cstheme="minorEastAsia"/>
          <w:sz w:val="28"/>
          <w:szCs w:val="28"/>
        </w:rPr>
        <w:t>视频分辨率≥1920*1080P</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b w:val="0"/>
          <w:bCs w:val="0"/>
          <w:spacing w:val="20"/>
          <w:sz w:val="28"/>
          <w:szCs w:val="28"/>
          <w:lang w:eastAsia="zh-CN"/>
        </w:rPr>
        <w:t>支持</w:t>
      </w:r>
      <w:r>
        <w:rPr>
          <w:rFonts w:hint="eastAsia" w:asciiTheme="minorEastAsia" w:hAnsiTheme="minorEastAsia" w:eastAsiaTheme="minorEastAsia" w:cstheme="minorEastAsia"/>
          <w:sz w:val="28"/>
          <w:szCs w:val="28"/>
        </w:rPr>
        <w:t>日夜自动转换</w:t>
      </w:r>
      <w:r>
        <w:rPr>
          <w:rFonts w:hint="eastAsia" w:asciiTheme="minorEastAsia" w:hAnsiTheme="minorEastAsia" w:eastAsiaTheme="minorEastAsia" w:cstheme="minorEastAsia"/>
          <w:sz w:val="28"/>
          <w:szCs w:val="28"/>
          <w:lang w:eastAsia="zh-CN"/>
        </w:rPr>
        <w:t>。</w:t>
      </w:r>
    </w:p>
    <w:p>
      <w:pPr>
        <w:pStyle w:val="2"/>
        <w:rPr>
          <w:rFonts w:hint="eastAsia"/>
        </w:rPr>
      </w:pP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0" w:leftChars="0" w:firstLine="567" w:firstLineChars="0"/>
        <w:textAlignment w:val="auto"/>
        <w:rPr>
          <w:rFonts w:hint="eastAsia"/>
        </w:rPr>
      </w:pPr>
      <w:r>
        <w:rPr>
          <w:rFonts w:hint="eastAsia"/>
          <w:sz w:val="28"/>
          <w:szCs w:val="28"/>
          <w:lang w:eastAsia="zh-CN"/>
        </w:rPr>
        <w:t>采集回放软件：</w:t>
      </w:r>
      <w:r>
        <w:rPr>
          <w:rFonts w:hint="eastAsia" w:asciiTheme="minorEastAsia" w:hAnsiTheme="minorEastAsia" w:eastAsiaTheme="minorEastAsia" w:cstheme="minorEastAsia"/>
          <w:b w:val="0"/>
          <w:bCs w:val="0"/>
          <w:sz w:val="28"/>
          <w:szCs w:val="28"/>
          <w:lang w:val="en-US" w:eastAsia="zh-CN"/>
        </w:rPr>
        <w:t>需同时满足以下条件，</w:t>
      </w:r>
    </w:p>
    <w:p>
      <w:pPr>
        <w:keepNext w:val="0"/>
        <w:keepLines w:val="0"/>
        <w:pageBreakBefore w:val="0"/>
        <w:widowControl w:val="0"/>
        <w:numPr>
          <w:ilvl w:val="0"/>
          <w:numId w:val="3"/>
        </w:numPr>
        <w:kinsoku/>
        <w:wordWrap/>
        <w:overflowPunct/>
        <w:topLinePunct w:val="0"/>
        <w:autoSpaceDE/>
        <w:autoSpaceDN/>
        <w:bidi w:val="0"/>
        <w:adjustRightInd/>
        <w:snapToGrid/>
        <w:spacing w:line="400" w:lineRule="exact"/>
        <w:ind w:left="420" w:leftChars="0" w:firstLine="420" w:firstLineChars="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ECG滤波功能：在脑电图采集及回放时均可使用ECG滤波功能，排除ECG对脑电图的干扰，并有自动和手动滤除功能，提供功能截图证明。</w:t>
      </w:r>
    </w:p>
    <w:p>
      <w:pPr>
        <w:pStyle w:val="2"/>
        <w:numPr>
          <w:ilvl w:val="0"/>
          <w:numId w:val="3"/>
        </w:numPr>
        <w:ind w:left="420" w:leftChars="0" w:firstLine="480" w:firstLineChars="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三维地形图:三维电压地形图快速分析，显示尖刺波最早出现的部位和方向，病灶源定侧定位，提供软件截图证明</w:t>
      </w:r>
      <w:r>
        <w:rPr>
          <w:rFonts w:hint="eastAsia" w:asciiTheme="minorEastAsia" w:hAnsiTheme="minorEastAsia" w:eastAsiaTheme="minorEastAsia" w:cstheme="minorEastAsia"/>
          <w:sz w:val="28"/>
          <w:szCs w:val="28"/>
          <w:lang w:eastAsia="zh-CN"/>
        </w:rPr>
        <w:t>。</w:t>
      </w:r>
    </w:p>
    <w:p>
      <w:pPr>
        <w:pStyle w:val="2"/>
        <w:numPr>
          <w:ilvl w:val="0"/>
          <w:numId w:val="3"/>
        </w:numPr>
        <w:ind w:left="420" w:leftChars="0" w:firstLine="480" w:firstLineChars="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波形局部放大和自动测量：对选择的波形进行局部放大和自动测量其波幅、时程、频率、波间期并计算其各项的平均值。</w:t>
      </w:r>
    </w:p>
    <w:p>
      <w:pPr>
        <w:pageBreakBefore w:val="0"/>
        <w:numPr>
          <w:ilvl w:val="0"/>
          <w:numId w:val="0"/>
        </w:numPr>
        <w:kinsoku/>
        <w:wordWrap/>
        <w:overflowPunct/>
        <w:topLinePunct w:val="0"/>
        <w:autoSpaceDE/>
        <w:autoSpaceDN/>
        <w:bidi w:val="0"/>
        <w:adjustRightInd/>
        <w:snapToGrid/>
        <w:spacing w:line="400" w:lineRule="exact"/>
        <w:ind w:leftChars="0"/>
        <w:textAlignment w:val="auto"/>
        <w:rPr>
          <w:rFonts w:hint="eastAsia" w:asciiTheme="minorEastAsia" w:hAnsiTheme="minorEastAsia" w:eastAsiaTheme="minorEastAsia" w:cstheme="minorEastAsia"/>
          <w:b w:val="0"/>
          <w:bCs w:val="0"/>
          <w:sz w:val="28"/>
          <w:szCs w:val="28"/>
          <w:lang w:val="en-US" w:eastAsia="zh-CN"/>
        </w:rPr>
      </w:pPr>
    </w:p>
    <w:p>
      <w:pPr>
        <w:keepNext w:val="0"/>
        <w:keepLines w:val="0"/>
        <w:pageBreakBefore w:val="0"/>
        <w:widowControl/>
        <w:numPr>
          <w:ilvl w:val="0"/>
          <w:numId w:val="1"/>
        </w:numPr>
        <w:kinsoku/>
        <w:wordWrap/>
        <w:overflowPunct/>
        <w:topLinePunct w:val="0"/>
        <w:bidi w:val="0"/>
        <w:adjustRightInd/>
        <w:spacing w:line="400" w:lineRule="exact"/>
        <w:ind w:left="-5" w:leftChars="0" w:firstLine="425" w:firstLineChars="0"/>
        <w:jc w:val="left"/>
        <w:textAlignment w:val="auto"/>
        <w:rPr>
          <w:rFonts w:hint="default" w:ascii="宋体" w:hAnsi="宋体" w:eastAsia="宋体" w:cs="宋体"/>
          <w:color w:val="151515"/>
          <w:kern w:val="0"/>
          <w:sz w:val="28"/>
          <w:szCs w:val="28"/>
          <w:highlight w:val="none"/>
          <w:lang w:val="en-US" w:eastAsia="zh-CN"/>
        </w:rPr>
      </w:pPr>
      <w:r>
        <w:rPr>
          <w:rFonts w:hint="eastAsia" w:ascii="宋体" w:hAnsi="宋体" w:cs="宋体"/>
          <w:color w:val="151515"/>
          <w:kern w:val="0"/>
          <w:sz w:val="28"/>
          <w:szCs w:val="28"/>
          <w:highlight w:val="none"/>
          <w:lang w:val="en-US" w:eastAsia="zh-CN"/>
        </w:rPr>
        <w:t>维修</w:t>
      </w:r>
      <w:r>
        <w:rPr>
          <w:rFonts w:hint="eastAsia" w:ascii="宋体" w:hAnsi="宋体" w:eastAsia="宋体" w:cs="宋体"/>
          <w:color w:val="151515"/>
          <w:kern w:val="0"/>
          <w:sz w:val="28"/>
          <w:szCs w:val="28"/>
          <w:highlight w:val="none"/>
          <w:lang w:eastAsia="zh-CN"/>
        </w:rPr>
        <w:t>技术人员</w:t>
      </w:r>
      <w:r>
        <w:rPr>
          <w:rFonts w:hint="eastAsia" w:ascii="宋体" w:hAnsi="宋体" w:eastAsia="宋体" w:cs="宋体"/>
          <w:color w:val="151515"/>
          <w:kern w:val="0"/>
          <w:sz w:val="28"/>
          <w:szCs w:val="28"/>
          <w:highlight w:val="none"/>
          <w:lang w:val="en-US" w:eastAsia="zh-CN"/>
        </w:rPr>
        <w:t>应具有相关医疗设备的维修经历，并提供</w:t>
      </w:r>
      <w:r>
        <w:rPr>
          <w:rFonts w:hint="eastAsia" w:ascii="宋体" w:hAnsi="宋体" w:cs="宋体"/>
          <w:color w:val="151515"/>
          <w:kern w:val="0"/>
          <w:sz w:val="28"/>
          <w:szCs w:val="28"/>
          <w:highlight w:val="none"/>
          <w:lang w:val="en-US" w:eastAsia="zh-CN"/>
        </w:rPr>
        <w:t>相应</w:t>
      </w:r>
      <w:r>
        <w:rPr>
          <w:rFonts w:hint="eastAsia" w:ascii="宋体" w:hAnsi="宋体" w:eastAsia="宋体" w:cs="宋体"/>
          <w:color w:val="151515"/>
          <w:kern w:val="0"/>
          <w:sz w:val="28"/>
          <w:szCs w:val="28"/>
          <w:highlight w:val="none"/>
          <w:lang w:val="en-US" w:eastAsia="zh-CN"/>
        </w:rPr>
        <w:t>的佐证材料，包括但不限于相关资格证书、与相关医疗卫生单位的维修合同等。</w:t>
      </w:r>
    </w:p>
    <w:p>
      <w:pPr>
        <w:keepNext w:val="0"/>
        <w:keepLines w:val="0"/>
        <w:pageBreakBefore w:val="0"/>
        <w:widowControl/>
        <w:numPr>
          <w:ilvl w:val="0"/>
          <w:numId w:val="1"/>
        </w:numPr>
        <w:kinsoku/>
        <w:wordWrap/>
        <w:overflowPunct/>
        <w:topLinePunct w:val="0"/>
        <w:bidi w:val="0"/>
        <w:adjustRightInd/>
        <w:spacing w:line="400" w:lineRule="exact"/>
        <w:ind w:left="-5" w:leftChars="0" w:firstLine="425" w:firstLineChars="0"/>
        <w:jc w:val="left"/>
        <w:textAlignment w:val="auto"/>
        <w:rPr>
          <w:rFonts w:hint="eastAsia" w:ascii="宋体" w:hAnsi="宋体" w:eastAsia="宋体" w:cs="宋体"/>
          <w:color w:val="151515"/>
          <w:kern w:val="0"/>
          <w:sz w:val="28"/>
          <w:szCs w:val="28"/>
          <w:highlight w:val="none"/>
          <w:lang w:val="en-US" w:eastAsia="zh-CN"/>
        </w:rPr>
      </w:pPr>
      <w:r>
        <w:rPr>
          <w:rFonts w:hint="eastAsia" w:ascii="宋体" w:hAnsi="宋体" w:eastAsia="宋体" w:cs="宋体"/>
          <w:color w:val="151515"/>
          <w:kern w:val="0"/>
          <w:sz w:val="28"/>
          <w:szCs w:val="28"/>
          <w:highlight w:val="none"/>
          <w:lang w:eastAsia="zh-CN"/>
        </w:rPr>
        <w:t>要求</w:t>
      </w:r>
      <w:r>
        <w:rPr>
          <w:rFonts w:hint="eastAsia" w:ascii="宋体" w:hAnsi="宋体" w:eastAsia="宋体" w:cs="宋体"/>
          <w:color w:val="151515"/>
          <w:kern w:val="0"/>
          <w:sz w:val="28"/>
          <w:szCs w:val="28"/>
          <w:highlight w:val="none"/>
          <w:lang w:val="en-US" w:eastAsia="zh-CN"/>
        </w:rPr>
        <w:t>维修更换的配件为同型号的原厂配件，且能提供相应的佐证材料。</w:t>
      </w:r>
    </w:p>
    <w:p>
      <w:pPr>
        <w:keepNext w:val="0"/>
        <w:keepLines w:val="0"/>
        <w:pageBreakBefore w:val="0"/>
        <w:widowControl/>
        <w:numPr>
          <w:ilvl w:val="0"/>
          <w:numId w:val="1"/>
        </w:numPr>
        <w:kinsoku/>
        <w:wordWrap/>
        <w:overflowPunct/>
        <w:topLinePunct w:val="0"/>
        <w:bidi w:val="0"/>
        <w:adjustRightInd/>
        <w:spacing w:line="400" w:lineRule="exact"/>
        <w:ind w:left="-5" w:leftChars="0" w:firstLine="425" w:firstLineChars="0"/>
        <w:jc w:val="left"/>
        <w:textAlignment w:val="auto"/>
        <w:rPr>
          <w:rFonts w:hint="eastAsia" w:ascii="宋体" w:hAnsi="宋体" w:eastAsia="宋体" w:cs="宋体"/>
          <w:color w:val="151515"/>
          <w:kern w:val="0"/>
          <w:sz w:val="28"/>
          <w:szCs w:val="28"/>
          <w:highlight w:val="none"/>
          <w:lang w:eastAsia="zh-CN"/>
        </w:rPr>
      </w:pPr>
      <w:r>
        <w:rPr>
          <w:rFonts w:hint="eastAsia" w:ascii="宋体" w:hAnsi="宋体" w:eastAsia="宋体" w:cs="宋体"/>
          <w:color w:val="151515"/>
          <w:kern w:val="0"/>
          <w:sz w:val="28"/>
          <w:szCs w:val="28"/>
          <w:highlight w:val="none"/>
          <w:lang w:val="en-US" w:eastAsia="zh-CN"/>
        </w:rPr>
        <w:t>在设备维修过程中，如设备发生其它故障应保证能提供原厂备件免费维修，达到设备原有质量，如无法解除故障，按原价赔偿。</w:t>
      </w:r>
    </w:p>
    <w:p>
      <w:pPr>
        <w:keepNext w:val="0"/>
        <w:keepLines w:val="0"/>
        <w:pageBreakBefore w:val="0"/>
        <w:widowControl/>
        <w:numPr>
          <w:ilvl w:val="0"/>
          <w:numId w:val="1"/>
        </w:numPr>
        <w:kinsoku/>
        <w:wordWrap/>
        <w:overflowPunct/>
        <w:topLinePunct w:val="0"/>
        <w:bidi w:val="0"/>
        <w:adjustRightInd/>
        <w:spacing w:line="400" w:lineRule="exact"/>
        <w:ind w:left="-5" w:leftChars="0" w:firstLine="425" w:firstLineChars="0"/>
        <w:jc w:val="left"/>
        <w:textAlignment w:val="auto"/>
        <w:rPr>
          <w:rFonts w:hint="eastAsia" w:ascii="宋体" w:hAnsi="宋体" w:eastAsia="宋体" w:cs="宋体"/>
          <w:color w:val="151515"/>
          <w:kern w:val="0"/>
          <w:sz w:val="28"/>
          <w:szCs w:val="28"/>
          <w:highlight w:val="none"/>
          <w:lang w:eastAsia="zh-CN"/>
        </w:rPr>
      </w:pPr>
      <w:r>
        <w:rPr>
          <w:rFonts w:hint="eastAsia" w:ascii="宋体" w:hAnsi="宋体" w:eastAsia="宋体" w:cs="宋体"/>
          <w:color w:val="151515"/>
          <w:kern w:val="0"/>
          <w:sz w:val="28"/>
          <w:szCs w:val="28"/>
          <w:highlight w:val="none"/>
          <w:lang w:eastAsia="zh-CN"/>
        </w:rPr>
        <w:t>维修结束后仪器可以正常</w:t>
      </w:r>
      <w:r>
        <w:rPr>
          <w:rFonts w:hint="eastAsia" w:ascii="宋体" w:hAnsi="宋体" w:eastAsia="宋体" w:cs="宋体"/>
          <w:color w:val="151515"/>
          <w:kern w:val="0"/>
          <w:sz w:val="28"/>
          <w:szCs w:val="28"/>
          <w:highlight w:val="none"/>
          <w:lang w:val="en-US" w:eastAsia="zh-CN"/>
        </w:rPr>
        <w:t>使用</w:t>
      </w:r>
      <w:r>
        <w:rPr>
          <w:rFonts w:hint="eastAsia" w:ascii="宋体" w:hAnsi="宋体" w:eastAsia="宋体" w:cs="宋体"/>
          <w:color w:val="151515"/>
          <w:kern w:val="0"/>
          <w:sz w:val="28"/>
          <w:szCs w:val="28"/>
          <w:highlight w:val="none"/>
          <w:lang w:eastAsia="zh-CN"/>
        </w:rPr>
        <w:t>，达到</w:t>
      </w:r>
      <w:r>
        <w:rPr>
          <w:rFonts w:hint="eastAsia" w:ascii="宋体" w:hAnsi="宋体" w:eastAsia="宋体" w:cs="宋体"/>
          <w:color w:val="151515"/>
          <w:kern w:val="0"/>
          <w:sz w:val="28"/>
          <w:szCs w:val="28"/>
          <w:highlight w:val="none"/>
          <w:lang w:val="en-US" w:eastAsia="zh-CN"/>
        </w:rPr>
        <w:t>设备原有性能，满足临床</w:t>
      </w:r>
      <w:r>
        <w:rPr>
          <w:rFonts w:hint="eastAsia" w:ascii="宋体" w:hAnsi="宋体" w:eastAsia="宋体" w:cs="宋体"/>
          <w:color w:val="151515"/>
          <w:kern w:val="0"/>
          <w:sz w:val="28"/>
          <w:szCs w:val="28"/>
          <w:highlight w:val="none"/>
          <w:lang w:eastAsia="zh-CN"/>
        </w:rPr>
        <w:t>科室</w:t>
      </w:r>
      <w:r>
        <w:rPr>
          <w:rFonts w:hint="eastAsia" w:ascii="宋体" w:hAnsi="宋体" w:eastAsia="宋体" w:cs="宋体"/>
          <w:color w:val="151515"/>
          <w:kern w:val="0"/>
          <w:sz w:val="28"/>
          <w:szCs w:val="28"/>
          <w:highlight w:val="none"/>
          <w:lang w:val="en-US" w:eastAsia="zh-CN"/>
        </w:rPr>
        <w:t>使用</w:t>
      </w:r>
      <w:r>
        <w:rPr>
          <w:rFonts w:hint="eastAsia" w:ascii="宋体" w:hAnsi="宋体" w:eastAsia="宋体" w:cs="宋体"/>
          <w:color w:val="151515"/>
          <w:kern w:val="0"/>
          <w:sz w:val="28"/>
          <w:szCs w:val="28"/>
          <w:highlight w:val="none"/>
          <w:lang w:eastAsia="zh-CN"/>
        </w:rPr>
        <w:t>要求。</w:t>
      </w:r>
    </w:p>
    <w:p>
      <w:pPr>
        <w:keepNext w:val="0"/>
        <w:keepLines w:val="0"/>
        <w:pageBreakBefore w:val="0"/>
        <w:widowControl/>
        <w:numPr>
          <w:ilvl w:val="0"/>
          <w:numId w:val="1"/>
        </w:numPr>
        <w:kinsoku/>
        <w:wordWrap/>
        <w:overflowPunct/>
        <w:topLinePunct w:val="0"/>
        <w:bidi w:val="0"/>
        <w:adjustRightInd/>
        <w:spacing w:line="400" w:lineRule="exact"/>
        <w:ind w:left="-5" w:leftChars="0" w:firstLine="425" w:firstLineChars="0"/>
        <w:jc w:val="left"/>
        <w:textAlignment w:val="auto"/>
        <w:rPr>
          <w:rFonts w:hint="eastAsia" w:ascii="宋体" w:hAnsi="宋体" w:eastAsia="宋体" w:cs="宋体"/>
          <w:color w:val="151515"/>
          <w:kern w:val="0"/>
          <w:sz w:val="28"/>
          <w:szCs w:val="28"/>
          <w:highlight w:val="none"/>
          <w:lang w:val="en-US" w:eastAsia="zh-CN"/>
        </w:rPr>
      </w:pPr>
      <w:r>
        <w:rPr>
          <w:rFonts w:hint="eastAsia" w:ascii="宋体" w:hAnsi="宋体" w:eastAsia="宋体" w:cs="宋体"/>
          <w:color w:val="151515"/>
          <w:kern w:val="0"/>
          <w:sz w:val="28"/>
          <w:szCs w:val="28"/>
          <w:highlight w:val="none"/>
          <w:lang w:val="en-US" w:eastAsia="zh-CN"/>
        </w:rPr>
        <w:t>保修期自验收合格之日起计算，若保修期内出现</w:t>
      </w:r>
      <w:r>
        <w:rPr>
          <w:rFonts w:hint="eastAsia" w:ascii="宋体" w:hAnsi="宋体" w:eastAsia="宋体" w:cs="宋体"/>
          <w:color w:val="151515"/>
          <w:kern w:val="0"/>
          <w:sz w:val="28"/>
          <w:szCs w:val="28"/>
          <w:highlight w:val="none"/>
          <w:lang w:eastAsia="zh-CN"/>
        </w:rPr>
        <w:t>相同故障，</w:t>
      </w:r>
      <w:r>
        <w:rPr>
          <w:rFonts w:hint="eastAsia" w:ascii="宋体" w:hAnsi="宋体" w:eastAsia="宋体" w:cs="宋体"/>
          <w:color w:val="151515"/>
          <w:kern w:val="0"/>
          <w:sz w:val="28"/>
          <w:szCs w:val="28"/>
          <w:highlight w:val="none"/>
          <w:lang w:val="en-US" w:eastAsia="zh-CN"/>
        </w:rPr>
        <w:t>应能提供原厂备件免费维修，</w:t>
      </w:r>
      <w:r>
        <w:rPr>
          <w:rFonts w:hint="eastAsia" w:ascii="宋体" w:hAnsi="宋体" w:eastAsia="宋体" w:cs="宋体"/>
          <w:color w:val="151515"/>
          <w:kern w:val="0"/>
          <w:sz w:val="28"/>
          <w:szCs w:val="28"/>
          <w:highlight w:val="none"/>
          <w:lang w:eastAsia="zh-CN"/>
        </w:rPr>
        <w:t>达到</w:t>
      </w:r>
      <w:r>
        <w:rPr>
          <w:rFonts w:hint="eastAsia" w:ascii="宋体" w:hAnsi="宋体" w:eastAsia="宋体" w:cs="宋体"/>
          <w:color w:val="151515"/>
          <w:kern w:val="0"/>
          <w:sz w:val="28"/>
          <w:szCs w:val="28"/>
          <w:highlight w:val="none"/>
          <w:lang w:val="en-US" w:eastAsia="zh-CN"/>
        </w:rPr>
        <w:t>设备原有性能。</w:t>
      </w:r>
    </w:p>
    <w:p>
      <w:pPr>
        <w:keepNext w:val="0"/>
        <w:keepLines w:val="0"/>
        <w:pageBreakBefore w:val="0"/>
        <w:widowControl/>
        <w:numPr>
          <w:ilvl w:val="0"/>
          <w:numId w:val="1"/>
        </w:numPr>
        <w:kinsoku/>
        <w:wordWrap/>
        <w:overflowPunct/>
        <w:topLinePunct w:val="0"/>
        <w:bidi w:val="0"/>
        <w:adjustRightInd/>
        <w:spacing w:line="400" w:lineRule="exact"/>
        <w:ind w:left="-5" w:leftChars="0" w:firstLine="425" w:firstLineChars="0"/>
        <w:jc w:val="left"/>
        <w:textAlignment w:val="auto"/>
        <w:rPr>
          <w:rFonts w:hint="default"/>
          <w:lang w:val="en-US" w:eastAsia="zh-CN"/>
        </w:rPr>
      </w:pPr>
      <w:r>
        <w:rPr>
          <w:rFonts w:hint="eastAsia" w:ascii="宋体" w:hAnsi="宋体" w:eastAsia="宋体" w:cs="宋体"/>
          <w:color w:val="151515"/>
          <w:kern w:val="0"/>
          <w:sz w:val="28"/>
          <w:szCs w:val="28"/>
          <w:highlight w:val="none"/>
          <w:lang w:val="en-US" w:eastAsia="zh-CN"/>
        </w:rPr>
        <w:t>保修期不低于</w:t>
      </w:r>
      <w:r>
        <w:rPr>
          <w:rFonts w:hint="eastAsia" w:ascii="宋体" w:hAnsi="宋体" w:eastAsia="宋体" w:cs="宋体"/>
          <w:color w:val="FF0000"/>
          <w:kern w:val="0"/>
          <w:sz w:val="28"/>
          <w:szCs w:val="28"/>
          <w:highlight w:val="none"/>
          <w:lang w:val="en-US" w:eastAsia="zh-CN"/>
        </w:rPr>
        <w:t>12个月</w:t>
      </w:r>
      <w:r>
        <w:rPr>
          <w:rFonts w:hint="eastAsia" w:ascii="宋体" w:hAnsi="宋体" w:cs="宋体"/>
          <w:color w:val="151515"/>
          <w:kern w:val="0"/>
          <w:sz w:val="28"/>
          <w:szCs w:val="28"/>
          <w:highlight w:val="none"/>
          <w:lang w:val="en-US" w:eastAsia="zh-CN"/>
        </w:rPr>
        <w:t>。</w:t>
      </w:r>
    </w:p>
    <w:p>
      <w:pPr>
        <w:rPr>
          <w:rFonts w:hint="eastAsia"/>
          <w:lang w:eastAsia="zh-CN"/>
        </w:rPr>
      </w:pPr>
    </w:p>
    <w:p>
      <w:pPr>
        <w:pStyle w:val="2"/>
        <w:ind w:left="0" w:leftChars="0" w:firstLine="0" w:firstLineChars="0"/>
        <w:rPr>
          <w:rFonts w:hint="eastAsia"/>
          <w:b/>
          <w:bCs/>
          <w:sz w:val="28"/>
          <w:szCs w:val="28"/>
          <w:lang w:eastAsia="zh-CN"/>
        </w:rPr>
      </w:pPr>
    </w:p>
    <w:p>
      <w:pPr>
        <w:pStyle w:val="2"/>
        <w:ind w:left="0" w:leftChars="0" w:firstLine="0" w:firstLineChars="0"/>
        <w:rPr>
          <w:rFonts w:hint="eastAsia"/>
          <w:b/>
          <w:bCs/>
          <w:sz w:val="28"/>
          <w:szCs w:val="28"/>
          <w:lang w:eastAsia="zh-CN"/>
        </w:rPr>
      </w:pPr>
      <w:r>
        <w:rPr>
          <w:rFonts w:hint="eastAsia"/>
          <w:b/>
          <w:bCs/>
          <w:sz w:val="28"/>
          <w:szCs w:val="28"/>
          <w:lang w:eastAsia="zh-CN"/>
        </w:rPr>
        <w:t>商务要求：</w:t>
      </w:r>
    </w:p>
    <w:p>
      <w:pPr>
        <w:numPr>
          <w:ilvl w:val="0"/>
          <w:numId w:val="4"/>
        </w:numPr>
        <w:spacing w:line="500" w:lineRule="exact"/>
        <w:ind w:left="0" w:leftChars="0" w:firstLine="420" w:firstLineChars="0"/>
        <w:rPr>
          <w:rFonts w:ascii="宋体" w:hAnsi="宋体" w:cs="宋体"/>
          <w:b w:val="0"/>
          <w:bCs w:val="0"/>
          <w:color w:val="auto"/>
          <w:kern w:val="0"/>
          <w:sz w:val="28"/>
          <w:szCs w:val="28"/>
        </w:rPr>
      </w:pPr>
      <w:r>
        <w:rPr>
          <w:rFonts w:hint="eastAsia" w:ascii="宋体" w:hAnsi="宋体" w:cs="宋体"/>
          <w:b w:val="0"/>
          <w:bCs w:val="0"/>
          <w:color w:val="auto"/>
          <w:kern w:val="0"/>
          <w:sz w:val="28"/>
          <w:szCs w:val="28"/>
          <w:lang w:val="en-US" w:eastAsia="zh-CN"/>
        </w:rPr>
        <w:t>维修</w:t>
      </w:r>
      <w:r>
        <w:rPr>
          <w:rFonts w:hint="eastAsia" w:ascii="宋体" w:hAnsi="宋体" w:cs="宋体"/>
          <w:b w:val="0"/>
          <w:bCs w:val="0"/>
          <w:color w:val="auto"/>
          <w:kern w:val="0"/>
          <w:sz w:val="28"/>
          <w:szCs w:val="28"/>
        </w:rPr>
        <w:t>时间：</w:t>
      </w:r>
    </w:p>
    <w:p>
      <w:pPr>
        <w:spacing w:line="500" w:lineRule="exact"/>
        <w:ind w:firstLine="560" w:firstLineChars="200"/>
        <w:rPr>
          <w:rFonts w:hint="eastAsia" w:ascii="宋体" w:hAnsi="宋体" w:eastAsia="宋体" w:cs="宋体"/>
          <w:sz w:val="28"/>
          <w:szCs w:val="28"/>
          <w:highlight w:val="none"/>
          <w:u w:val="none"/>
          <w:lang w:val="en-US" w:eastAsia="zh-CN"/>
        </w:rPr>
      </w:pPr>
      <w:r>
        <w:rPr>
          <w:rFonts w:hint="eastAsia" w:ascii="宋体" w:hAnsi="宋体" w:cs="宋体"/>
          <w:sz w:val="28"/>
          <w:szCs w:val="28"/>
          <w:highlight w:val="none"/>
          <w:u w:val="none"/>
          <w:lang w:eastAsia="zh-CN"/>
        </w:rPr>
        <w:t>签订合同后，</w:t>
      </w:r>
      <w:r>
        <w:rPr>
          <w:rFonts w:hint="eastAsia" w:ascii="宋体" w:hAnsi="宋体" w:cs="宋体"/>
          <w:sz w:val="28"/>
          <w:szCs w:val="28"/>
          <w:highlight w:val="none"/>
          <w:u w:val="none"/>
        </w:rPr>
        <w:t>接到采购人</w:t>
      </w:r>
      <w:r>
        <w:rPr>
          <w:rFonts w:hint="eastAsia" w:ascii="宋体" w:hAnsi="宋体" w:cs="宋体"/>
          <w:sz w:val="28"/>
          <w:szCs w:val="28"/>
          <w:highlight w:val="none"/>
          <w:u w:val="none"/>
          <w:lang w:val="en-US" w:eastAsia="zh-CN"/>
        </w:rPr>
        <w:t>维修</w:t>
      </w:r>
      <w:r>
        <w:rPr>
          <w:rFonts w:hint="eastAsia" w:ascii="宋体" w:hAnsi="宋体" w:cs="宋体"/>
          <w:sz w:val="28"/>
          <w:szCs w:val="28"/>
          <w:highlight w:val="none"/>
          <w:u w:val="none"/>
        </w:rPr>
        <w:t>通知</w:t>
      </w:r>
      <w:r>
        <w:rPr>
          <w:rFonts w:hint="eastAsia" w:ascii="宋体" w:hAnsi="宋体" w:cs="宋体"/>
          <w:color w:val="FF0000"/>
          <w:sz w:val="28"/>
          <w:szCs w:val="28"/>
          <w:highlight w:val="none"/>
          <w:u w:val="none"/>
          <w:lang w:val="en-US" w:eastAsia="zh-CN"/>
        </w:rPr>
        <w:t>10个工作日</w:t>
      </w:r>
      <w:r>
        <w:rPr>
          <w:rFonts w:hint="eastAsia" w:ascii="宋体" w:hAnsi="宋体" w:cs="宋体"/>
          <w:sz w:val="28"/>
          <w:szCs w:val="28"/>
          <w:highlight w:val="none"/>
          <w:u w:val="none"/>
        </w:rPr>
        <w:t>内</w:t>
      </w:r>
      <w:r>
        <w:rPr>
          <w:rFonts w:hint="eastAsia" w:ascii="宋体" w:hAnsi="宋体" w:cs="宋体"/>
          <w:sz w:val="28"/>
          <w:szCs w:val="28"/>
          <w:highlight w:val="none"/>
          <w:u w:val="none"/>
          <w:lang w:val="en-US" w:eastAsia="zh-CN"/>
        </w:rPr>
        <w:t>完成维修</w:t>
      </w:r>
      <w:r>
        <w:rPr>
          <w:rFonts w:hint="eastAsia" w:ascii="宋体" w:hAnsi="宋体" w:cs="宋体"/>
          <w:sz w:val="28"/>
          <w:szCs w:val="28"/>
          <w:highlight w:val="none"/>
          <w:u w:val="none"/>
          <w:lang w:eastAsia="zh-CN"/>
        </w:rPr>
        <w:t>。</w:t>
      </w:r>
    </w:p>
    <w:p>
      <w:pPr>
        <w:numPr>
          <w:ilvl w:val="0"/>
          <w:numId w:val="4"/>
        </w:numPr>
        <w:spacing w:line="500" w:lineRule="exact"/>
        <w:ind w:left="0" w:leftChars="0" w:firstLine="420" w:firstLineChars="0"/>
        <w:rPr>
          <w:rFonts w:hint="eastAsia" w:ascii="宋体" w:hAnsi="宋体" w:cs="宋体"/>
          <w:b w:val="0"/>
          <w:bCs w:val="0"/>
          <w:color w:val="auto"/>
          <w:kern w:val="0"/>
          <w:sz w:val="28"/>
          <w:szCs w:val="28"/>
        </w:rPr>
      </w:pPr>
      <w:r>
        <w:rPr>
          <w:rFonts w:hint="eastAsia" w:ascii="宋体" w:hAnsi="宋体" w:cs="宋体"/>
          <w:b w:val="0"/>
          <w:bCs w:val="0"/>
          <w:color w:val="auto"/>
          <w:kern w:val="0"/>
          <w:sz w:val="28"/>
          <w:szCs w:val="28"/>
          <w:lang w:val="en-US" w:eastAsia="zh-CN"/>
        </w:rPr>
        <w:t>维修</w:t>
      </w:r>
      <w:r>
        <w:rPr>
          <w:rFonts w:hint="eastAsia" w:ascii="宋体" w:hAnsi="宋体" w:cs="宋体"/>
          <w:b w:val="0"/>
          <w:bCs w:val="0"/>
          <w:color w:val="auto"/>
          <w:kern w:val="0"/>
          <w:sz w:val="28"/>
          <w:szCs w:val="28"/>
        </w:rPr>
        <w:t>地点：</w:t>
      </w:r>
    </w:p>
    <w:p>
      <w:pPr>
        <w:spacing w:line="500" w:lineRule="exact"/>
        <w:ind w:firstLine="560" w:firstLineChars="200"/>
        <w:rPr>
          <w:rFonts w:hint="eastAsia" w:ascii="宋体" w:hAnsi="宋体" w:cs="宋体"/>
          <w:color w:val="auto"/>
          <w:kern w:val="0"/>
          <w:sz w:val="28"/>
          <w:szCs w:val="28"/>
          <w:highlight w:val="none"/>
        </w:rPr>
      </w:pPr>
      <w:r>
        <w:rPr>
          <w:rFonts w:hint="eastAsia"/>
          <w:sz w:val="28"/>
          <w:szCs w:val="28"/>
          <w:lang w:val="en-US" w:eastAsia="zh-CN"/>
        </w:rPr>
        <w:t>采购人指定地点</w:t>
      </w:r>
      <w:r>
        <w:rPr>
          <w:rFonts w:hint="eastAsia" w:ascii="宋体" w:hAnsi="宋体" w:cs="宋体"/>
          <w:color w:val="auto"/>
          <w:kern w:val="0"/>
          <w:sz w:val="28"/>
          <w:szCs w:val="28"/>
          <w:highlight w:val="none"/>
        </w:rPr>
        <w:t>。</w:t>
      </w:r>
    </w:p>
    <w:p>
      <w:pPr>
        <w:numPr>
          <w:ilvl w:val="0"/>
          <w:numId w:val="4"/>
        </w:numPr>
        <w:spacing w:line="500" w:lineRule="exact"/>
        <w:ind w:left="0" w:leftChars="0" w:firstLine="420" w:firstLineChars="0"/>
        <w:rPr>
          <w:rFonts w:hint="eastAsia" w:ascii="宋体" w:hAnsi="宋体" w:cs="宋体"/>
          <w:b w:val="0"/>
          <w:bCs w:val="0"/>
          <w:color w:val="auto"/>
          <w:kern w:val="0"/>
          <w:sz w:val="28"/>
          <w:szCs w:val="28"/>
          <w:highlight w:val="none"/>
        </w:rPr>
      </w:pPr>
      <w:r>
        <w:rPr>
          <w:rFonts w:hint="eastAsia" w:ascii="宋体" w:hAnsi="宋体" w:cs="宋体"/>
          <w:b w:val="0"/>
          <w:bCs w:val="0"/>
          <w:color w:val="auto"/>
          <w:kern w:val="0"/>
          <w:sz w:val="28"/>
          <w:szCs w:val="28"/>
          <w:highlight w:val="none"/>
          <w:lang w:val="en-US" w:eastAsia="zh-CN"/>
        </w:rPr>
        <w:t>设备</w:t>
      </w:r>
      <w:r>
        <w:rPr>
          <w:rFonts w:hint="eastAsia" w:ascii="宋体" w:hAnsi="宋体" w:cs="宋体"/>
          <w:b w:val="0"/>
          <w:bCs w:val="0"/>
          <w:color w:val="auto"/>
          <w:kern w:val="0"/>
          <w:sz w:val="28"/>
          <w:szCs w:val="28"/>
          <w:highlight w:val="none"/>
        </w:rPr>
        <w:t>验收：</w:t>
      </w:r>
    </w:p>
    <w:p>
      <w:pPr>
        <w:spacing w:line="500" w:lineRule="exact"/>
        <w:ind w:firstLine="560" w:firstLineChars="200"/>
        <w:rPr>
          <w:rFonts w:hint="eastAsia" w:ascii="宋体" w:hAnsi="宋体" w:cs="宋体"/>
          <w:color w:val="auto"/>
          <w:kern w:val="0"/>
          <w:sz w:val="28"/>
          <w:szCs w:val="28"/>
        </w:rPr>
      </w:pPr>
      <w:r>
        <w:rPr>
          <w:rFonts w:hint="eastAsia" w:ascii="宋体" w:hAnsi="宋体" w:cs="宋体"/>
          <w:color w:val="auto"/>
          <w:kern w:val="0"/>
          <w:sz w:val="28"/>
          <w:szCs w:val="28"/>
          <w:lang w:eastAsia="zh-CN"/>
        </w:rPr>
        <w:t>按院方要求完成</w:t>
      </w:r>
      <w:r>
        <w:rPr>
          <w:rFonts w:hint="eastAsia" w:ascii="宋体" w:hAnsi="宋体" w:cs="宋体"/>
          <w:color w:val="auto"/>
          <w:kern w:val="0"/>
          <w:sz w:val="28"/>
          <w:szCs w:val="28"/>
          <w:lang w:val="en-US" w:eastAsia="zh-CN"/>
        </w:rPr>
        <w:t>维修一个月</w:t>
      </w:r>
      <w:r>
        <w:rPr>
          <w:rFonts w:hint="eastAsia" w:ascii="宋体" w:hAnsi="宋体" w:cs="宋体"/>
          <w:color w:val="auto"/>
          <w:kern w:val="0"/>
          <w:sz w:val="28"/>
          <w:szCs w:val="28"/>
          <w:lang w:eastAsia="zh-CN"/>
        </w:rPr>
        <w:t>后，</w:t>
      </w:r>
      <w:r>
        <w:rPr>
          <w:rFonts w:hint="eastAsia" w:ascii="宋体" w:hAnsi="宋体" w:cs="宋体"/>
          <w:color w:val="auto"/>
          <w:kern w:val="0"/>
          <w:sz w:val="28"/>
          <w:szCs w:val="28"/>
        </w:rPr>
        <w:t>由采购人组织验收，最终验收报告由采购人出具。核对无误双方签字确认。</w:t>
      </w:r>
    </w:p>
    <w:p>
      <w:pPr>
        <w:numPr>
          <w:ilvl w:val="0"/>
          <w:numId w:val="4"/>
        </w:numPr>
        <w:spacing w:line="500" w:lineRule="exact"/>
        <w:ind w:left="0" w:leftChars="0" w:firstLine="420" w:firstLineChars="0"/>
        <w:rPr>
          <w:rFonts w:hint="eastAsia" w:ascii="宋体" w:hAnsi="宋体" w:cs="宋体"/>
          <w:b w:val="0"/>
          <w:bCs/>
          <w:color w:val="auto"/>
          <w:kern w:val="0"/>
          <w:sz w:val="28"/>
          <w:szCs w:val="28"/>
        </w:rPr>
      </w:pPr>
      <w:r>
        <w:rPr>
          <w:rFonts w:hint="eastAsia" w:ascii="宋体" w:hAnsi="宋体" w:cs="宋体"/>
          <w:b w:val="0"/>
          <w:bCs/>
          <w:color w:val="auto"/>
          <w:kern w:val="0"/>
          <w:sz w:val="28"/>
          <w:szCs w:val="28"/>
        </w:rPr>
        <w:t>履约保证金：</w:t>
      </w:r>
    </w:p>
    <w:p>
      <w:pPr>
        <w:keepNext w:val="0"/>
        <w:keepLines w:val="0"/>
        <w:pageBreakBefore w:val="0"/>
        <w:widowControl/>
        <w:kinsoku/>
        <w:wordWrap/>
        <w:overflowPunct/>
        <w:topLinePunct w:val="0"/>
        <w:bidi w:val="0"/>
        <w:adjustRightInd/>
        <w:spacing w:line="400" w:lineRule="exact"/>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151515"/>
          <w:kern w:val="0"/>
          <w:sz w:val="28"/>
          <w:szCs w:val="28"/>
          <w:lang w:eastAsia="zh-CN"/>
        </w:rPr>
        <w:t>中标人须按成交金额的</w:t>
      </w:r>
      <w:r>
        <w:rPr>
          <w:rFonts w:hint="eastAsia" w:ascii="宋体" w:hAnsi="宋体" w:eastAsia="宋体" w:cs="宋体"/>
          <w:color w:val="151515"/>
          <w:kern w:val="0"/>
          <w:sz w:val="28"/>
          <w:szCs w:val="28"/>
          <w:lang w:val="en-US" w:eastAsia="zh-CN"/>
        </w:rPr>
        <w:t>5</w:t>
      </w:r>
      <w:r>
        <w:rPr>
          <w:rFonts w:hint="eastAsia" w:ascii="宋体" w:hAnsi="宋体" w:eastAsia="宋体" w:cs="宋体"/>
          <w:color w:val="151515"/>
          <w:kern w:val="0"/>
          <w:sz w:val="28"/>
          <w:szCs w:val="28"/>
          <w:lang w:eastAsia="zh-CN"/>
        </w:rPr>
        <w:t>%缴纳履约保证金，履约保证金由采购人收取，验收合格，确认产品无质量问题，质保期结束后履约保证金一次性无息退还。</w:t>
      </w:r>
    </w:p>
    <w:p>
      <w:pPr>
        <w:numPr>
          <w:ilvl w:val="0"/>
          <w:numId w:val="4"/>
        </w:numPr>
        <w:spacing w:line="500" w:lineRule="exact"/>
        <w:ind w:left="0" w:leftChars="0" w:firstLine="420" w:firstLineChars="0"/>
        <w:rPr>
          <w:rFonts w:hint="eastAsia" w:ascii="宋体" w:hAnsi="宋体" w:cs="宋体"/>
          <w:b w:val="0"/>
          <w:bCs/>
          <w:color w:val="auto"/>
          <w:kern w:val="0"/>
          <w:sz w:val="28"/>
          <w:szCs w:val="28"/>
        </w:rPr>
      </w:pPr>
      <w:r>
        <w:rPr>
          <w:rFonts w:hint="eastAsia" w:ascii="宋体" w:hAnsi="宋体" w:cs="宋体"/>
          <w:b w:val="0"/>
          <w:bCs/>
          <w:color w:val="auto"/>
          <w:kern w:val="0"/>
          <w:sz w:val="28"/>
          <w:szCs w:val="28"/>
        </w:rPr>
        <w:t>付款方式：</w:t>
      </w:r>
    </w:p>
    <w:p>
      <w:pPr>
        <w:spacing w:line="500" w:lineRule="exact"/>
        <w:ind w:firstLine="560" w:firstLineChars="200"/>
        <w:rPr>
          <w:rFonts w:hint="eastAsia" w:ascii="宋体" w:hAnsi="宋体" w:cs="宋体"/>
          <w:color w:val="auto"/>
          <w:kern w:val="0"/>
          <w:sz w:val="28"/>
          <w:szCs w:val="28"/>
        </w:rPr>
      </w:pPr>
      <w:r>
        <w:rPr>
          <w:rFonts w:hint="eastAsia" w:ascii="宋体" w:hAnsi="宋体" w:cs="宋体"/>
          <w:color w:val="auto"/>
          <w:kern w:val="0"/>
          <w:sz w:val="28"/>
          <w:szCs w:val="28"/>
        </w:rPr>
        <w:t>经正式验收合格后凭正式有效的税务发票支付一次性支付全部合同款项。</w:t>
      </w:r>
    </w:p>
    <w:p>
      <w:pPr>
        <w:numPr>
          <w:ilvl w:val="0"/>
          <w:numId w:val="0"/>
        </w:numPr>
        <w:spacing w:line="500" w:lineRule="exact"/>
        <w:rPr>
          <w:rFonts w:hint="eastAsia" w:eastAsia="宋体"/>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BF8FA32"/>
    <w:multiLevelType w:val="singleLevel"/>
    <w:tmpl w:val="9BF8FA32"/>
    <w:lvl w:ilvl="0" w:tentative="0">
      <w:start w:val="1"/>
      <w:numFmt w:val="decimal"/>
      <w:lvlText w:val="%1."/>
      <w:lvlJc w:val="left"/>
      <w:pPr>
        <w:ind w:left="425" w:hanging="425"/>
      </w:pPr>
      <w:rPr>
        <w:rFonts w:hint="default" w:ascii="宋体" w:hAnsi="宋体" w:eastAsia="宋体" w:cstheme="minorEastAsia"/>
        <w:sz w:val="28"/>
        <w:szCs w:val="28"/>
      </w:rPr>
    </w:lvl>
  </w:abstractNum>
  <w:abstractNum w:abstractNumId="1">
    <w:nsid w:val="AFAFFD2B"/>
    <w:multiLevelType w:val="singleLevel"/>
    <w:tmpl w:val="AFAFFD2B"/>
    <w:lvl w:ilvl="0" w:tentative="0">
      <w:start w:val="1"/>
      <w:numFmt w:val="chineseCounting"/>
      <w:suff w:val="nothing"/>
      <w:lvlText w:val="%1、"/>
      <w:lvlJc w:val="left"/>
      <w:pPr>
        <w:ind w:left="-5" w:firstLine="420"/>
      </w:pPr>
      <w:rPr>
        <w:rFonts w:hint="eastAsia" w:ascii="宋体" w:hAnsi="宋体" w:eastAsia="宋体" w:cstheme="minorEastAsia"/>
        <w:sz w:val="28"/>
        <w:szCs w:val="28"/>
      </w:rPr>
    </w:lvl>
  </w:abstractNum>
  <w:abstractNum w:abstractNumId="2">
    <w:nsid w:val="54C93F6F"/>
    <w:multiLevelType w:val="singleLevel"/>
    <w:tmpl w:val="54C93F6F"/>
    <w:lvl w:ilvl="0" w:tentative="0">
      <w:start w:val="1"/>
      <w:numFmt w:val="decimalEnclosedCircleChinese"/>
      <w:suff w:val="nothing"/>
      <w:lvlText w:val="%1　"/>
      <w:lvlJc w:val="left"/>
      <w:pPr>
        <w:ind w:left="420" w:firstLine="400"/>
      </w:pPr>
      <w:rPr>
        <w:rFonts w:hint="eastAsia"/>
      </w:rPr>
    </w:lvl>
  </w:abstractNum>
  <w:abstractNum w:abstractNumId="3">
    <w:nsid w:val="5815F5C9"/>
    <w:multiLevelType w:val="singleLevel"/>
    <w:tmpl w:val="5815F5C9"/>
    <w:lvl w:ilvl="0" w:tentative="0">
      <w:start w:val="1"/>
      <w:numFmt w:val="chineseCounting"/>
      <w:suff w:val="nothing"/>
      <w:lvlText w:val="%1、"/>
      <w:lvlJc w:val="left"/>
      <w:pPr>
        <w:ind w:left="0" w:firstLine="420"/>
      </w:pPr>
      <w:rPr>
        <w:rFonts w:hint="eastAsia"/>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FB0DC5"/>
    <w:rsid w:val="26107034"/>
    <w:rsid w:val="70530EA0"/>
    <w:rsid w:val="71FB0D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uiPriority w:val="99"/>
    <w:pPr>
      <w:keepNext/>
      <w:keepLines/>
      <w:spacing w:before="260" w:after="260" w:line="413" w:lineRule="auto"/>
      <w:ind w:firstLine="628"/>
      <w:jc w:val="center"/>
      <w:outlineLvl w:val="1"/>
    </w:pPr>
    <w:rPr>
      <w:rFonts w:ascii="Arial" w:hAnsi="Arial" w:eastAsia="黑体"/>
      <w:b/>
      <w:bCs/>
      <w:sz w:val="32"/>
      <w:szCs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w:basedOn w:val="3"/>
    <w:semiHidden/>
    <w:unhideWhenUsed/>
    <w:qFormat/>
    <w:uiPriority w:val="99"/>
    <w:pPr>
      <w:ind w:firstLine="420" w:firstLineChars="100"/>
    </w:pPr>
  </w:style>
  <w:style w:type="paragraph" w:styleId="3">
    <w:name w:val="Body Text"/>
    <w:basedOn w:val="1"/>
    <w:qFormat/>
    <w:uiPriority w:val="1"/>
    <w:pPr>
      <w:spacing w:before="161"/>
      <w:ind w:left="133"/>
    </w:pPr>
    <w:rPr>
      <w:rFonts w:ascii="宋体" w:hAnsi="宋体" w:eastAsia="宋体" w:cs="宋体"/>
      <w:sz w:val="24"/>
      <w:szCs w:val="24"/>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2024-04-09T00:40:00Z</dcterms:created>
  <dc:creator>Administrator</dc:creator>
  <cp:lastModifiedBy>Administrator</cp:lastModifiedBy>
  <dcterms:modified xsi:type="dcterms:W3CDTF">2024-04-10T01:50:54Z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