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cs="宋体"/>
          <w:color w:val="414141"/>
          <w:sz w:val="28"/>
          <w:szCs w:val="28"/>
          <w:shd w:val="clear" w:color="auto" w:fill="FFFFFF"/>
          <w:lang w:eastAsia="zh-CN"/>
        </w:rPr>
      </w:pPr>
      <w:r>
        <w:rPr>
          <w:rFonts w:hint="eastAsia" w:cs="宋体"/>
          <w:color w:val="414141"/>
          <w:sz w:val="28"/>
          <w:szCs w:val="28"/>
          <w:shd w:val="clear" w:color="auto" w:fill="FFFFFF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水电材料</w:t>
      </w:r>
      <w:r>
        <w:rPr>
          <w:rFonts w:hint="eastAsia"/>
          <w:b/>
          <w:bCs/>
          <w:sz w:val="28"/>
          <w:szCs w:val="36"/>
          <w:lang w:val="en-US" w:eastAsia="zh-CN"/>
        </w:rPr>
        <w:t>需求清单</w:t>
      </w:r>
      <w:r>
        <w:rPr>
          <w:rFonts w:hint="eastAsia"/>
          <w:b/>
          <w:bCs/>
          <w:sz w:val="28"/>
          <w:szCs w:val="36"/>
        </w:rPr>
        <w:t>（所有材料均需满足国标）</w:t>
      </w:r>
    </w:p>
    <w:tbl>
      <w:tblPr>
        <w:tblStyle w:val="5"/>
        <w:tblW w:w="89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42"/>
        <w:gridCol w:w="2768"/>
        <w:gridCol w:w="2043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采购标准要求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预算控制单价（元）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灯管灯具（必须提供佛山照明、雷士、飞利浦、欧普、三雄极光或同等规格质量的其他品牌）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LEDT5一体灯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LEDT8灯管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LED插座灯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LED插座灯插管灯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LED地脚灯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24W佛山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   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60*30 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 28W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PVC管线阀接口等材质（必须提供联塑、中财、保利、鸿雁或其他同等规格质量档次的品牌）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PPR32闸阀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DN90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PPR快速接头快插阀门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PPR热水弯头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PPR异径三通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PVC给水大小头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PVC给水管快速活接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PVC给水外牙直节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PVC加长活接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PVC排水卜申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75mmX50mm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PVC排水存水弯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PVC排水加长伸缩节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PVC排水伸缩节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PVC皮管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插座、开关（必须提供正泰、公牛、德力西、雷士、天正或同档次质量规格的其他品牌）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暗装开关白面板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暗装空调16A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暗装一开五孔10A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明装空调16A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明装一开五孔10A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十孔插座暗装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开关插座（明十孔插）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阀门（必须提供九牧、日丰、辉煌、中宇或同等质量档次规格的其他品牌）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三角阀(全铜)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单冷角阀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单热角阀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全铜冲厕所专用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全铜洗手盆专用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13~15公分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厕所脚踏阀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小便斗延时阀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延时冲洗阀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龙头（必须提供九牧、日丰、辉煌、中宇或同等质量档次规格的其他品牌）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4分加长龙头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单把脸盆冷热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单冷脸盆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单冷智能感应面盆龙头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全铜大弯单把单孔脸盆冷热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全铜大弯脸盆单冷单把单孔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入墙冷热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15-8501大体/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必须提供飞羽丰或同等质量档次规格的其他品牌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脸盆快速电热专用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提供森柏朗、正泰、公牛、雷士、德力西或同等档次质量的其他品牌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暗装电视插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快开冲洗阀专用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延时阀按钮专用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包扎带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闭路电视线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全铜双频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闭路线连接线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 双头连接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卜申（国标）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1.5寸x1寸玛钢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1寸x4分玛钢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2寸x1.5寸玛钢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3寸x2寸玛钢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4寸x3寸玛钢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6分x4分玛钢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不锈钢吊轮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不锈钢隔断拉手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不锈钢隔断锁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不锈钢门搭扣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单盆加厚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双盆加厚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不锈钢盆下水口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不锈钢膨胀螺丝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不锈钢三角置物架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单层304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单层304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抽屉导轨 两抽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抽屉导轨 三抽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抽屉轨道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橱柜门拉手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打磨机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大号剪刀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提供联塑、中财、保利、鸿雁或同等档次质量的其他品牌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PPR大小头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提供意利原子或同规格同质量的品牌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单舌锁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YL-P11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带柄内六角扳手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按钮延时阀专用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提供正泰、公牛、德力西、雷士或同等质量档次的其他品牌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低压接地线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低压验电器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地板胶皮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提供塑霸、联塑、中财、保利或同质量档次的其他品牌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提供正泰、科陆、三星电气、德力西、上海人民或同档次质量的其他品牌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1.5-40A电子两相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5-100A三相电子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两相电子电表专用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三相电子电表专用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100cm阀门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2W*250/25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DF-80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电子阀芯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PVC带阻燃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电工专用小铁锤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电话分线盒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电话连接线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电话听筒线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2芯全铜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4芯全铜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电缆卷盘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提供金一、金字、奔达康、熊猫或同档次规格质量的其他品牌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3*10+1*6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3*10+2*6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3*16+1*10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3*16+2*10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3*25+1*16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3*35+1*25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3*35+2*16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3*4+1*2.5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3*50+2*25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3*6+1*4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3*6+2*4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3*70+2*35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3*95+2*50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4*25+1*16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提供金一、金字、奔达康、熊猫或同档次规格质量的其他品牌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电线（要求国标）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BVR1.5m2全铜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BVR10m²全铜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BVR16m²全铜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BVR2.5m2全铜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BVR4m²全铜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BVR6m²全铜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提供美的、艾美特、先峰或同档次质量的其他品牌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电梯风扇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电梯副门锁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A2-06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电梯急停开关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电梯专用应急照明电源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PKR220/12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美的1.4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吊扇挂钩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顶喷喷头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必须提供昌泰丰、马钢、赣玛、YD或同等质量规格档次的其他品牌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 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必须提供正泰、德力西、富士、施耐德、天正、TCL或同规格质量档次的其他品牌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断路器/空气开关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1P16A/DZ47-60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2P16A/DZ47-60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3P100A/DZ47-60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3P80A/DZ47-60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断路器/漏电保护开关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2P63A/NBE7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3P100a/NBE7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3P63A/NBE7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断丝取出器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对丝直节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蹲便感应器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交直流/220V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儿童坐便器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发泡剂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防火门总承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分批头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有机防火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提供创新者、源煌、伊莱科及同档次质量的其他品牌。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浮球开关水位控制器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提供正泰、德力西、富士、施耐德或同档次规格的其他品牌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辅助触头模块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LADN22C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钢架皮尺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高压熔断器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12KV63A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高压水枪套装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高压验电器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 T8 30W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给水胶水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工业扇（提供肇丰、美的、艾美特、先峰或同档次规格质量的品牌）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工业排气扇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机械式750mm370W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肇丰特质750型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挂锁25mm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挂锁32mm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管道风机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直径400mm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32线管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管卡(PVC给水)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25铁制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32铁制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管子钳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滚筒（大）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滚筒（小）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空调过滤网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焊接热熔器(R管)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20-100PPR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豪华加大自动排水拖布池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花洒（喇叭口）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提供钻石、美的、艾美特、格力或同等规格质量档次品牌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30X30排气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30X30吸顶，集成吊顶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提供庞龙、沪工、得力、胜达或同等档次其他品牌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提供联塑、马钢、赣玛或同等档次规格的其他品牌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机械浮球阀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4升装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集成吊顶管道扇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提供正泰、富士、施耐德、天正、TCL或同档次质量规格的其他品牌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加长锁头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加厚铝合金地板线槽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提供施耐德、富士、正泰、德力西、天正或同等规格质量档次的其他品牌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CJX2-4011/220V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CJX2-4011/380V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LC1D12M7C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LC1D12M7C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LC1D40AM7C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LC1D65AM7C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LC1D65M7C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LC1E3210F5N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SC-4-1/220V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SC-4-1/380V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2X32（铜芯）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铰链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ZC29B-2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提供远大、联塑、马钢、赣玛、沪工或同规格档次的其他品牌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2.5寸法兰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2寸法兰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5m特制加厚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绝缘电阻表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ZC25-3型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提供正泰、公牛、雷士、德力西、上海人民或同等规格质量档次的其他品牌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暗装二开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暗装三开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暗装四开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暗装一开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明装二开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明装三开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明装四开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明装一开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空调排水管（卷）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提供正泰、施耐德、德力西、天正、金兴或达到同等规格质量档次的其他品牌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4P63A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空气开关轨道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14-20位暗装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8-12位暗装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快开冲洗阀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拉钉枪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两脚插头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淋浴喷头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PP棉、活性炭、过滤网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铝材拉梯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铝合金楼梯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7步顺达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十三子特厚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十五子特厚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镙丝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1.5-6cm白色钢化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1.5-6cm金色钢化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2CM、3CM、5CM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螺丝螺母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提供蒙娜丽莎、法蒽莎、恒洁、马可波罗或同等规格质量档次的品牌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马桶按钮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马桶盖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门合页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门禁遥控器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门铃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国标遥控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家用标准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（空白）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暗装底盒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提供赣玛、联塑、马钢、YD或同规格质量档次其他品牌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内丝直节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提供公牛、欧普、美的或同档次质量的其他品牌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排插（5独立开关）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泡沫填缝剂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喷头座子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6号-8号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10x80mm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12x100mm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6x60mm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8x80mm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平头螺丝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旗形合页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气动钢排钉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8-18T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钳形表万用表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多功能数字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墙壁开关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带回弹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切割机刀片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切割机砂轮片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提供联塑、保利、中财或同等档次规格的其他品牌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球锁锁芯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球形通道锁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提供正泰、施耐德、德力西、天正，上海人民或同等质量档次其他品牌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CJX2-0910/220V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NR2-25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热水器混水伐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热水器专用挂钩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提供金牛、九牧、日丰、辉煌、中宇或同等质量的其他品牌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1.5M淋浴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2.0M淋浴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洗衣机排水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下水伸缩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提供良工、联塑、九牧、日丰、沪工或同等档次质量其他品牌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软接头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SPA-1457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提供正泰、公牛、雷士、德力西、上海人民或同质量档次其他品牌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试电笔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手枪电钻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疏通剂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双电源自动转换开关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6分-4寸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水箱配件（提供蒙娜丽莎、法蒽莎、恒洁、或同档次质量规格其他品牌）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丝堵（玛钢）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提供远大、联塑、马钢、赣玛、沪工或同档次质量规格其他品牌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丝口截止阀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提供正泰，德力西，天正，上海人民或同质量档次品牌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塑料隔断拉手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台上盆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台下盆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陶瓷阀芯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快开水龙头专用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明装淋浴阀专用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全铜快开冲洗阀专用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入墙淋浴阀专用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1.2寸-5寸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6分-1寸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铁皮剪刀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8号-22号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10m2开口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提供凯嘉、赣玛、马钢、捷凯或同档次质量规格其他品牌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投射灯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透明玻璃胶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25/6分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多功能数字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下水伸缩软管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提供联塑、中财、保利、红叶或同质量档次的其他品牌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橡胶海绵保温板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消毒柜消毒管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小便池感应器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交直流/220V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提供联塑、九牧、日丰、辉煌，中宇或同等质量档次规格的其他品牌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小便斗排水器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小厨宝热水器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6-QW-150MF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6-QW-210MIN-K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羊角铁锤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一寸外丝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一拖四光源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50CM变光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衣厨门拉手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益胶泥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饮水机活接三通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应急照明电源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浴霸灯泡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载重手推车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提供欧普惠、欧普、德力西、飞利浦或同质量规格档次其他品牌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照明灯取暖集成吊顶换气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30*60排气扇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3抽屉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执锁锁芯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提供众塑、联塑、中财、保利或同规格档次质量的其他品牌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智能全自动水泵水流开关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助触点模块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柱盆柱子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自喷漆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坐便器水箱配件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846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国标86型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暗盒修复器（插座固定器）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86型修复器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847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LED玉米灯泡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7w小螺囗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848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7w大螺囗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12w小螺口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PPR活接铜芯阀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对单价按折扣率报价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优惠率%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总价元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备注：1、本次招标以总优惠率（%）方式报价，名称、品牌、规格，应填定清楚，无须填写分项实际价格。 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未列入目录项商品，参照市场价格商议</w:t>
      </w:r>
      <w:r>
        <w:rPr>
          <w:rFonts w:hint="eastAsia"/>
          <w:b/>
          <w:bCs/>
          <w:sz w:val="28"/>
          <w:szCs w:val="36"/>
          <w:lang w:eastAsia="zh-CN"/>
        </w:rPr>
        <w:t>。</w:t>
      </w:r>
    </w:p>
    <w:p>
      <w:pPr>
        <w:pStyle w:val="3"/>
        <w:widowControl w:val="0"/>
        <w:numPr>
          <w:ilvl w:val="0"/>
          <w:numId w:val="0"/>
        </w:numPr>
        <w:spacing w:before="161"/>
        <w:jc w:val="both"/>
        <w:rPr>
          <w:rFonts w:hint="eastAsia"/>
          <w:lang w:eastAsia="zh-CN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投 标 文 件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(封面</w:t>
      </w:r>
      <w:r>
        <w:rPr>
          <w:rFonts w:hint="eastAsia"/>
          <w:b/>
          <w:bCs/>
          <w:sz w:val="36"/>
          <w:szCs w:val="36"/>
        </w:rPr>
        <w:t>)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投标项目名称: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         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投标单位名称: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(法人公章)</w:t>
      </w:r>
    </w:p>
    <w:p>
      <w:pPr>
        <w:spacing w:before="100" w:beforeAutospacing="1" w:after="100" w:afterAutospacing="1" w:line="600" w:lineRule="exact"/>
        <w:jc w:val="left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  <w:u w:val="thick"/>
        </w:rPr>
      </w:pPr>
      <w:r>
        <w:rPr>
          <w:rFonts w:hint="eastAsia" w:ascii="宋体" w:hAnsi="宋体"/>
          <w:b/>
          <w:bCs/>
          <w:sz w:val="30"/>
          <w:szCs w:val="30"/>
        </w:rPr>
        <w:t>法定代表人或其委托代理人: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(签字或盖章)</w:t>
      </w: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0"/>
          <w:szCs w:val="30"/>
        </w:rPr>
        <w:t>联  系  人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0"/>
          <w:szCs w:val="30"/>
        </w:rPr>
        <w:t>电话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36"/>
          <w:szCs w:val="36"/>
        </w:rPr>
        <w:t xml:space="preserve">                                 </w:t>
      </w:r>
    </w:p>
    <w:p>
      <w:pPr>
        <w:spacing w:line="47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pStyle w:val="3"/>
        <w:ind w:firstLine="419" w:firstLineChars="0"/>
        <w:rPr>
          <w:rFonts w:hint="eastAsia" w:ascii="宋体" w:hAnsi="宋体"/>
          <w:b/>
          <w:bCs/>
          <w:sz w:val="36"/>
          <w:szCs w:val="36"/>
          <w:u w:val="single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0"/>
          <w:szCs w:val="30"/>
        </w:rPr>
        <w:t>投递日期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投标报价一览表</w:t>
      </w:r>
    </w:p>
    <w:p>
      <w:pPr>
        <w:ind w:firstLine="4512" w:firstLineChars="2140"/>
        <w:rPr>
          <w:rFonts w:ascii="宋体"/>
          <w:b/>
          <w:bCs/>
        </w:rPr>
      </w:pPr>
    </w:p>
    <w:tbl>
      <w:tblPr>
        <w:tblStyle w:val="5"/>
        <w:tblpPr w:leftFromText="180" w:rightFromText="180" w:vertAnchor="text" w:horzAnchor="page" w:tblpX="1633" w:tblpY="788"/>
        <w:tblW w:w="1304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567"/>
        <w:gridCol w:w="1842"/>
        <w:gridCol w:w="2470"/>
        <w:gridCol w:w="2350"/>
        <w:gridCol w:w="1559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规格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预算控制价(元)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优惠率（%）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000元</w:t>
            </w:r>
          </w:p>
        </w:tc>
      </w:tr>
    </w:tbl>
    <w:p>
      <w:pPr>
        <w:widowControl/>
        <w:spacing w:before="100" w:beforeAutospacing="1" w:after="100" w:afterAutospacing="1"/>
        <w:ind w:firstLine="472" w:firstLineChars="196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投标单位：（公章）                                                                       金额单位：元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720" w:firstLineChars="300"/>
        <w:rPr>
          <w:rFonts w:hint="eastAsia" w:ascii="宋体" w:hAnsi="宋体"/>
          <w:bCs/>
          <w:sz w:val="24"/>
        </w:rPr>
        <w:sectPr>
          <w:pgSz w:w="16838" w:h="11906" w:orient="landscape"/>
          <w:pgMar w:top="168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cs="宋体"/>
          <w:kern w:val="0"/>
          <w:sz w:val="24"/>
        </w:rPr>
        <w:t>法定代表人（</w:t>
      </w:r>
      <w:r>
        <w:rPr>
          <w:rFonts w:hint="eastAsia" w:ascii="宋体" w:hAnsi="宋体" w:cs="宋体"/>
          <w:kern w:val="0"/>
          <w:sz w:val="24"/>
        </w:rPr>
        <w:t>或被授权人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（签章）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</w:t>
      </w:r>
      <w:r>
        <w:rPr>
          <w:rFonts w:hint="eastAsia" w:ascii="宋体" w:hAnsi="宋体"/>
          <w:bCs/>
          <w:sz w:val="24"/>
        </w:rPr>
        <w:t>年   月  日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法定代表人证明书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投标单位：（盖章）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法定代表人授权委托书（格式）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90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粘贴法定代表人（经营者）及被授权人身份证（复印件正、反两面）</w:t>
            </w:r>
          </w:p>
        </w:tc>
      </w:tr>
    </w:tbl>
    <w:p>
      <w:pPr>
        <w:pStyle w:val="2"/>
        <w:spacing w:before="286" w:beforeLines="100" w:after="286" w:afterLines="100" w:line="500" w:lineRule="exac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质量保证及售后服务承诺书（格式）</w:t>
      </w:r>
    </w:p>
    <w:p>
      <w:pPr>
        <w:pStyle w:val="4"/>
        <w:snapToGrid w:val="0"/>
        <w:spacing w:line="500" w:lineRule="exact"/>
        <w:ind w:left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根据贵方为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（项目编号）采购项目的响应邀请，我方对该项目做出如下产品质量承诺：</w:t>
      </w: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1.产品都属于厂家原装正品产品：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2.质量问题的处理：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.售后服务联系方式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4.我司承诺提供7×24小时随叫随到服务，在履约期内不间断保质保量按需送货，如单位有急需用品，在2小时内完成配送服务。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5.承诺所提供所有货物均达到（或优于）本询价文件“水电材料需求清单”中的要求</w:t>
      </w:r>
    </w:p>
    <w:p>
      <w:pPr>
        <w:spacing w:line="500" w:lineRule="exact"/>
        <w:ind w:left="480" w:firstLine="200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.其他</w:t>
      </w: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200"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响应供应商名称（公章）</w:t>
      </w:r>
    </w:p>
    <w:p>
      <w:pPr>
        <w:spacing w:line="500" w:lineRule="exact"/>
        <w:ind w:firstLine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3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法人代表（经营者或负责人）（签字）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BE94"/>
    <w:multiLevelType w:val="singleLevel"/>
    <w:tmpl w:val="4F3ABE9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90C4C"/>
    <w:rsid w:val="667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toc 4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2022-04-20T01:18:00Z</dcterms:created>
  <dc:creator>Administrator</dc:creator>
  <cp:lastModifiedBy>Administrator</cp:lastModifiedBy>
  <dcterms:modified xsi:type="dcterms:W3CDTF">2022-04-20T01:21:34Z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